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151C" w14:textId="26D8843E" w:rsidR="00A53598" w:rsidRDefault="00A53598" w:rsidP="00814B46">
      <w:pPr>
        <w:widowControl/>
        <w:pBdr>
          <w:bottom w:val="single" w:sz="8" w:space="4" w:color="4F81BD" w:themeColor="accent1"/>
        </w:pBdr>
        <w:autoSpaceDE/>
        <w:autoSpaceDN/>
        <w:spacing w:after="300"/>
        <w:contextualSpacing/>
        <w:jc w:val="center"/>
        <w:rPr>
          <w:rFonts w:eastAsiaTheme="majorEastAsia"/>
          <w:color w:val="17365D" w:themeColor="text2" w:themeShade="BF"/>
          <w:spacing w:val="5"/>
          <w:kern w:val="28"/>
          <w:sz w:val="52"/>
          <w:szCs w:val="52"/>
          <w:lang w:val="en-GB"/>
        </w:rPr>
      </w:pPr>
      <w:r>
        <w:rPr>
          <w:rFonts w:eastAsiaTheme="majorEastAsia"/>
          <w:noProof/>
          <w:color w:val="17365D" w:themeColor="text2" w:themeShade="BF"/>
          <w:spacing w:val="5"/>
          <w:kern w:val="28"/>
          <w:sz w:val="52"/>
          <w:szCs w:val="52"/>
          <w:lang w:val="en-GB"/>
        </w:rPr>
        <w:drawing>
          <wp:anchor distT="0" distB="0" distL="114300" distR="114300" simplePos="0" relativeHeight="251658240" behindDoc="1" locked="0" layoutInCell="1" allowOverlap="1" wp14:anchorId="245D753B" wp14:editId="424354D7">
            <wp:simplePos x="0" y="0"/>
            <wp:positionH relativeFrom="column">
              <wp:posOffset>-60960</wp:posOffset>
            </wp:positionH>
            <wp:positionV relativeFrom="paragraph">
              <wp:posOffset>-551180</wp:posOffset>
            </wp:positionV>
            <wp:extent cx="5734050" cy="2026920"/>
            <wp:effectExtent l="0" t="0" r="0" b="0"/>
            <wp:wrapNone/>
            <wp:docPr id="297396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96026" name="Picture 2973960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4050" cy="2026920"/>
                    </a:xfrm>
                    <a:prstGeom prst="rect">
                      <a:avLst/>
                    </a:prstGeom>
                  </pic:spPr>
                </pic:pic>
              </a:graphicData>
            </a:graphic>
            <wp14:sizeRelH relativeFrom="page">
              <wp14:pctWidth>0</wp14:pctWidth>
            </wp14:sizeRelH>
            <wp14:sizeRelV relativeFrom="page">
              <wp14:pctHeight>0</wp14:pctHeight>
            </wp14:sizeRelV>
          </wp:anchor>
        </w:drawing>
      </w:r>
    </w:p>
    <w:p w14:paraId="139B461D" w14:textId="4A624C7A" w:rsidR="00A53598" w:rsidRDefault="00A53598" w:rsidP="00814B46">
      <w:pPr>
        <w:widowControl/>
        <w:pBdr>
          <w:bottom w:val="single" w:sz="8" w:space="4" w:color="4F81BD" w:themeColor="accent1"/>
        </w:pBdr>
        <w:autoSpaceDE/>
        <w:autoSpaceDN/>
        <w:spacing w:after="300"/>
        <w:contextualSpacing/>
        <w:jc w:val="center"/>
        <w:rPr>
          <w:rFonts w:eastAsiaTheme="majorEastAsia"/>
          <w:color w:val="17365D" w:themeColor="text2" w:themeShade="BF"/>
          <w:spacing w:val="5"/>
          <w:kern w:val="28"/>
          <w:sz w:val="52"/>
          <w:szCs w:val="52"/>
          <w:lang w:val="en-GB"/>
        </w:rPr>
      </w:pPr>
    </w:p>
    <w:p w14:paraId="0BB8D599" w14:textId="77777777" w:rsidR="00A53598" w:rsidRDefault="00A53598" w:rsidP="00814B46">
      <w:pPr>
        <w:widowControl/>
        <w:pBdr>
          <w:bottom w:val="single" w:sz="8" w:space="4" w:color="4F81BD" w:themeColor="accent1"/>
        </w:pBdr>
        <w:autoSpaceDE/>
        <w:autoSpaceDN/>
        <w:spacing w:after="300"/>
        <w:contextualSpacing/>
        <w:jc w:val="center"/>
        <w:rPr>
          <w:rFonts w:eastAsiaTheme="majorEastAsia"/>
          <w:color w:val="17365D" w:themeColor="text2" w:themeShade="BF"/>
          <w:spacing w:val="5"/>
          <w:kern w:val="28"/>
          <w:sz w:val="52"/>
          <w:szCs w:val="52"/>
          <w:lang w:val="en-GB"/>
        </w:rPr>
      </w:pPr>
    </w:p>
    <w:p w14:paraId="3C7DD439" w14:textId="77777777" w:rsidR="00A53598" w:rsidRDefault="00A53598" w:rsidP="00814B46">
      <w:pPr>
        <w:widowControl/>
        <w:pBdr>
          <w:bottom w:val="single" w:sz="8" w:space="4" w:color="4F81BD" w:themeColor="accent1"/>
        </w:pBdr>
        <w:autoSpaceDE/>
        <w:autoSpaceDN/>
        <w:spacing w:after="300"/>
        <w:contextualSpacing/>
        <w:jc w:val="center"/>
        <w:rPr>
          <w:rFonts w:eastAsiaTheme="majorEastAsia"/>
          <w:color w:val="17365D" w:themeColor="text2" w:themeShade="BF"/>
          <w:spacing w:val="5"/>
          <w:kern w:val="28"/>
          <w:sz w:val="52"/>
          <w:szCs w:val="52"/>
          <w:lang w:val="en-GB"/>
        </w:rPr>
      </w:pPr>
    </w:p>
    <w:p w14:paraId="6376175E" w14:textId="382D4A08" w:rsidR="00814B46" w:rsidRPr="00814B46" w:rsidRDefault="001C5DB6" w:rsidP="00814B46">
      <w:pPr>
        <w:widowControl/>
        <w:pBdr>
          <w:bottom w:val="single" w:sz="8" w:space="4" w:color="4F81BD" w:themeColor="accent1"/>
        </w:pBdr>
        <w:autoSpaceDE/>
        <w:autoSpaceDN/>
        <w:spacing w:after="300"/>
        <w:contextualSpacing/>
        <w:jc w:val="center"/>
        <w:rPr>
          <w:rFonts w:eastAsiaTheme="majorEastAsia"/>
          <w:color w:val="17365D" w:themeColor="text2" w:themeShade="BF"/>
          <w:spacing w:val="5"/>
          <w:kern w:val="28"/>
          <w:sz w:val="52"/>
          <w:szCs w:val="52"/>
          <w:lang w:val="en-GB"/>
        </w:rPr>
      </w:pPr>
      <w:r>
        <w:rPr>
          <w:rFonts w:eastAsiaTheme="majorEastAsia"/>
          <w:color w:val="17365D" w:themeColor="text2" w:themeShade="BF"/>
          <w:spacing w:val="5"/>
          <w:kern w:val="28"/>
          <w:sz w:val="52"/>
          <w:szCs w:val="52"/>
          <w:lang w:val="en-GB"/>
        </w:rPr>
        <w:t>Reserves</w:t>
      </w:r>
      <w:r w:rsidR="00814B46" w:rsidRPr="00814B46">
        <w:rPr>
          <w:rFonts w:eastAsiaTheme="majorEastAsia"/>
          <w:color w:val="17365D" w:themeColor="text2" w:themeShade="BF"/>
          <w:spacing w:val="5"/>
          <w:kern w:val="28"/>
          <w:sz w:val="52"/>
          <w:szCs w:val="52"/>
          <w:lang w:val="en-GB"/>
        </w:rPr>
        <w:t xml:space="preserve"> Policy</w:t>
      </w:r>
    </w:p>
    <w:p w14:paraId="446B4E36" w14:textId="77777777" w:rsidR="004A2E58" w:rsidRPr="00814B46" w:rsidRDefault="004A2E58" w:rsidP="00814B46">
      <w:pPr>
        <w:pStyle w:val="BodyText"/>
        <w:spacing w:before="4"/>
        <w:rPr>
          <w:b/>
        </w:rPr>
      </w:pPr>
    </w:p>
    <w:p w14:paraId="63A43805" w14:textId="35D7EB05" w:rsidR="00814B46" w:rsidRPr="009A3751" w:rsidRDefault="00306B84" w:rsidP="00814B46">
      <w:pPr>
        <w:pStyle w:val="Heading1"/>
        <w:ind w:left="0"/>
        <w:rPr>
          <w:rStyle w:val="IntenseEmphasis"/>
          <w:i w:val="0"/>
          <w:iCs w:val="0"/>
          <w:sz w:val="28"/>
          <w:szCs w:val="28"/>
        </w:rPr>
      </w:pPr>
      <w:r w:rsidRPr="009A3751">
        <w:rPr>
          <w:rStyle w:val="IntenseEmphasis"/>
          <w:i w:val="0"/>
          <w:iCs w:val="0"/>
          <w:sz w:val="28"/>
          <w:szCs w:val="28"/>
        </w:rPr>
        <w:t>S</w:t>
      </w:r>
      <w:r w:rsidR="00A53598" w:rsidRPr="009A3751">
        <w:rPr>
          <w:rStyle w:val="IntenseEmphasis"/>
          <w:i w:val="0"/>
          <w:iCs w:val="0"/>
          <w:sz w:val="28"/>
          <w:szCs w:val="28"/>
        </w:rPr>
        <w:t>ection</w:t>
      </w:r>
      <w:r w:rsidRPr="009A3751">
        <w:rPr>
          <w:rStyle w:val="IntenseEmphasis"/>
          <w:i w:val="0"/>
          <w:iCs w:val="0"/>
          <w:sz w:val="28"/>
          <w:szCs w:val="28"/>
        </w:rPr>
        <w:t xml:space="preserve"> A </w:t>
      </w:r>
      <w:r w:rsidR="00DB372D" w:rsidRPr="009A3751">
        <w:rPr>
          <w:rStyle w:val="IntenseEmphasis"/>
          <w:i w:val="0"/>
          <w:iCs w:val="0"/>
          <w:sz w:val="28"/>
          <w:szCs w:val="28"/>
        </w:rPr>
        <w:t xml:space="preserve">- </w:t>
      </w:r>
      <w:r w:rsidR="00814B46" w:rsidRPr="009A3751">
        <w:rPr>
          <w:rStyle w:val="IntenseEmphasis"/>
          <w:i w:val="0"/>
          <w:iCs w:val="0"/>
          <w:sz w:val="28"/>
          <w:szCs w:val="28"/>
        </w:rPr>
        <w:t xml:space="preserve">General </w:t>
      </w:r>
      <w:r w:rsidR="00DB372D" w:rsidRPr="009A3751">
        <w:rPr>
          <w:rStyle w:val="IntenseEmphasis"/>
          <w:i w:val="0"/>
          <w:iCs w:val="0"/>
          <w:sz w:val="28"/>
          <w:szCs w:val="28"/>
        </w:rPr>
        <w:t>Policy Statement</w:t>
      </w:r>
    </w:p>
    <w:p w14:paraId="2E05FFD1" w14:textId="77777777" w:rsidR="004A2E58" w:rsidRPr="00814B46" w:rsidRDefault="004A2E58" w:rsidP="00814B46">
      <w:pPr>
        <w:pStyle w:val="Heading1"/>
        <w:ind w:left="0"/>
        <w:rPr>
          <w:sz w:val="24"/>
          <w:szCs w:val="24"/>
        </w:rPr>
      </w:pPr>
    </w:p>
    <w:p w14:paraId="28BBD9B9" w14:textId="43102268" w:rsidR="006D0EBC" w:rsidRPr="006D0EBC" w:rsidRDefault="006D0EBC" w:rsidP="00CD5D50">
      <w:pPr>
        <w:pStyle w:val="Heading2acontentwithoutH2title"/>
        <w:numPr>
          <w:ilvl w:val="1"/>
          <w:numId w:val="8"/>
        </w:numPr>
        <w:tabs>
          <w:tab w:val="clear" w:pos="851"/>
          <w:tab w:val="left" w:pos="567"/>
        </w:tabs>
        <w:ind w:left="567" w:hanging="567"/>
        <w:jc w:val="left"/>
        <w:rPr>
          <w:rFonts w:ascii="Arial" w:hAnsi="Arial" w:cs="Arial"/>
          <w:sz w:val="24"/>
          <w:szCs w:val="24"/>
        </w:rPr>
      </w:pPr>
      <w:r w:rsidRPr="006D0EBC">
        <w:rPr>
          <w:rFonts w:ascii="Arial" w:hAnsi="Arial" w:cs="Arial"/>
          <w:color w:val="000000"/>
          <w:sz w:val="24"/>
          <w:szCs w:val="24"/>
          <w:lang w:eastAsia="en-GB"/>
        </w:rPr>
        <w:t xml:space="preserve">The </w:t>
      </w:r>
      <w:r>
        <w:rPr>
          <w:rFonts w:ascii="Arial" w:hAnsi="Arial" w:cs="Arial"/>
          <w:color w:val="000000"/>
          <w:sz w:val="24"/>
          <w:szCs w:val="24"/>
          <w:lang w:eastAsia="en-GB"/>
        </w:rPr>
        <w:t>King’s Church</w:t>
      </w:r>
      <w:r w:rsidRPr="006D0EBC">
        <w:rPr>
          <w:rFonts w:ascii="Arial" w:hAnsi="Arial" w:cs="Arial"/>
          <w:color w:val="000000"/>
          <w:sz w:val="24"/>
          <w:szCs w:val="24"/>
          <w:lang w:eastAsia="en-GB"/>
        </w:rPr>
        <w:t xml:space="preserve"> needs to maintain a reserve to ensure that each year it can fully deliver the </w:t>
      </w:r>
      <w:r w:rsidR="00725327">
        <w:rPr>
          <w:rFonts w:ascii="Arial" w:hAnsi="Arial" w:cs="Arial"/>
          <w:color w:val="000000"/>
          <w:sz w:val="24"/>
          <w:szCs w:val="24"/>
          <w:lang w:eastAsia="en-GB"/>
        </w:rPr>
        <w:t>b</w:t>
      </w:r>
      <w:r w:rsidRPr="006D0EBC">
        <w:rPr>
          <w:rFonts w:ascii="Arial" w:hAnsi="Arial" w:cs="Arial"/>
          <w:color w:val="000000"/>
          <w:sz w:val="24"/>
          <w:szCs w:val="24"/>
          <w:lang w:eastAsia="en-GB"/>
        </w:rPr>
        <w:t>usiness plan. The reserve is directly linked each year to the business plan and so will vary from year to year.</w:t>
      </w:r>
    </w:p>
    <w:p w14:paraId="499C5D08" w14:textId="77777777" w:rsidR="006D0EBC" w:rsidRPr="006D0EBC" w:rsidRDefault="006D0EBC" w:rsidP="00CD5D50">
      <w:pPr>
        <w:pStyle w:val="Heading2acontentwithoutH2title"/>
        <w:numPr>
          <w:ilvl w:val="1"/>
          <w:numId w:val="8"/>
        </w:numPr>
        <w:tabs>
          <w:tab w:val="clear" w:pos="851"/>
          <w:tab w:val="left" w:pos="567"/>
        </w:tabs>
        <w:ind w:left="567" w:hanging="567"/>
        <w:jc w:val="left"/>
        <w:rPr>
          <w:rFonts w:ascii="Arial" w:hAnsi="Arial" w:cs="Arial"/>
          <w:sz w:val="24"/>
          <w:szCs w:val="24"/>
        </w:rPr>
      </w:pPr>
      <w:r w:rsidRPr="006D0EBC">
        <w:rPr>
          <w:rFonts w:ascii="Arial" w:hAnsi="Arial" w:cs="Arial"/>
          <w:color w:val="000000"/>
          <w:sz w:val="24"/>
          <w:szCs w:val="24"/>
          <w:lang w:eastAsia="en-GB"/>
        </w:rPr>
        <w:t xml:space="preserve">The reserve is a pot of money set aside that can only be spent with the express permission of the trustee body. The reserve should only be used for the items the reserve has been created for. </w:t>
      </w:r>
    </w:p>
    <w:p w14:paraId="6EF6D2A3" w14:textId="77777777" w:rsidR="009371EC" w:rsidRDefault="006D0EBC" w:rsidP="009371EC">
      <w:pPr>
        <w:pStyle w:val="Heading2acontentwithoutH2title"/>
        <w:numPr>
          <w:ilvl w:val="1"/>
          <w:numId w:val="8"/>
        </w:numPr>
        <w:tabs>
          <w:tab w:val="clear" w:pos="851"/>
          <w:tab w:val="left" w:pos="567"/>
        </w:tabs>
        <w:ind w:left="567" w:hanging="567"/>
        <w:jc w:val="left"/>
        <w:rPr>
          <w:rFonts w:ascii="Arial" w:hAnsi="Arial" w:cs="Arial"/>
          <w:sz w:val="24"/>
          <w:szCs w:val="24"/>
        </w:rPr>
      </w:pPr>
      <w:r w:rsidRPr="006D0EBC">
        <w:rPr>
          <w:rFonts w:ascii="Arial" w:hAnsi="Arial" w:cs="Arial"/>
          <w:color w:val="000000"/>
          <w:sz w:val="24"/>
          <w:szCs w:val="24"/>
          <w:lang w:eastAsia="en-GB"/>
        </w:rPr>
        <w:t xml:space="preserve">Any funding the charity has in excess of the reserve can be used in the running of the charity or invested as the trustees see fit.  </w:t>
      </w:r>
    </w:p>
    <w:p w14:paraId="1CB5123B" w14:textId="6AE504D2" w:rsidR="004A2E58" w:rsidRPr="009371EC" w:rsidRDefault="006D0EBC" w:rsidP="009371EC">
      <w:pPr>
        <w:pStyle w:val="Heading2acontentwithoutH2title"/>
        <w:numPr>
          <w:ilvl w:val="1"/>
          <w:numId w:val="8"/>
        </w:numPr>
        <w:tabs>
          <w:tab w:val="clear" w:pos="851"/>
          <w:tab w:val="left" w:pos="567"/>
        </w:tabs>
        <w:ind w:left="567" w:hanging="567"/>
        <w:jc w:val="left"/>
        <w:rPr>
          <w:rFonts w:ascii="Arial" w:hAnsi="Arial" w:cs="Arial"/>
          <w:sz w:val="24"/>
          <w:szCs w:val="24"/>
        </w:rPr>
      </w:pPr>
      <w:r w:rsidRPr="009371EC">
        <w:rPr>
          <w:rFonts w:ascii="Arial" w:hAnsi="Arial" w:cs="Arial"/>
          <w:color w:val="000000"/>
          <w:sz w:val="24"/>
          <w:szCs w:val="24"/>
          <w:lang w:eastAsia="en-GB"/>
        </w:rPr>
        <w:t xml:space="preserve">This policy sets out the factors that will be considered each year in the calculation of the reserve for that year. The policy will be used during the budget setting process by the </w:t>
      </w:r>
      <w:r w:rsidR="00725327" w:rsidRPr="009371EC">
        <w:rPr>
          <w:rFonts w:ascii="Arial" w:hAnsi="Arial" w:cs="Arial"/>
          <w:color w:val="000000"/>
          <w:sz w:val="24"/>
          <w:szCs w:val="24"/>
          <w:lang w:eastAsia="en-GB"/>
        </w:rPr>
        <w:t>trustees o</w:t>
      </w:r>
      <w:r w:rsidRPr="009371EC">
        <w:rPr>
          <w:rFonts w:ascii="Arial" w:hAnsi="Arial" w:cs="Arial"/>
          <w:color w:val="000000"/>
          <w:sz w:val="24"/>
          <w:szCs w:val="24"/>
          <w:lang w:eastAsia="en-GB"/>
        </w:rPr>
        <w:t xml:space="preserve">f the </w:t>
      </w:r>
      <w:r w:rsidR="00725327" w:rsidRPr="009371EC">
        <w:rPr>
          <w:rFonts w:ascii="Arial" w:hAnsi="Arial" w:cs="Arial"/>
          <w:color w:val="000000"/>
          <w:sz w:val="24"/>
          <w:szCs w:val="24"/>
          <w:lang w:eastAsia="en-GB"/>
        </w:rPr>
        <w:t>King’s Church</w:t>
      </w:r>
      <w:r w:rsidRPr="009371EC">
        <w:rPr>
          <w:rFonts w:ascii="Arial" w:hAnsi="Arial" w:cs="Arial"/>
          <w:color w:val="000000"/>
          <w:sz w:val="24"/>
          <w:szCs w:val="24"/>
          <w:lang w:eastAsia="en-GB"/>
        </w:rPr>
        <w:t xml:space="preserve"> and the reserve figure generated approved </w:t>
      </w:r>
      <w:r w:rsidR="00CF5F04" w:rsidRPr="009371EC">
        <w:rPr>
          <w:rFonts w:ascii="Arial" w:hAnsi="Arial" w:cs="Arial"/>
          <w:color w:val="000000"/>
          <w:sz w:val="24"/>
          <w:szCs w:val="24"/>
          <w:lang w:eastAsia="en-GB"/>
        </w:rPr>
        <w:t xml:space="preserve">in a formal </w:t>
      </w:r>
      <w:r w:rsidRPr="009371EC">
        <w:rPr>
          <w:rFonts w:ascii="Arial" w:hAnsi="Arial" w:cs="Arial"/>
          <w:color w:val="000000"/>
          <w:sz w:val="24"/>
          <w:szCs w:val="24"/>
          <w:lang w:eastAsia="en-GB"/>
        </w:rPr>
        <w:t xml:space="preserve">trustees </w:t>
      </w:r>
      <w:r w:rsidR="00CF5F04" w:rsidRPr="009371EC">
        <w:rPr>
          <w:rFonts w:ascii="Arial" w:hAnsi="Arial" w:cs="Arial"/>
          <w:color w:val="000000"/>
          <w:sz w:val="24"/>
          <w:szCs w:val="24"/>
          <w:lang w:eastAsia="en-GB"/>
        </w:rPr>
        <w:t xml:space="preserve">meeting </w:t>
      </w:r>
      <w:r w:rsidRPr="009371EC">
        <w:rPr>
          <w:rFonts w:ascii="Arial" w:hAnsi="Arial" w:cs="Arial"/>
          <w:color w:val="000000"/>
          <w:sz w:val="24"/>
          <w:szCs w:val="24"/>
          <w:lang w:eastAsia="en-GB"/>
        </w:rPr>
        <w:t>as part of the budget setting process.</w:t>
      </w:r>
    </w:p>
    <w:p w14:paraId="764E8DD4" w14:textId="77777777" w:rsidR="00A53598" w:rsidRPr="00814B46" w:rsidRDefault="00A53598" w:rsidP="00A53598">
      <w:pPr>
        <w:pStyle w:val="Heading2acontentwithoutH2title"/>
        <w:numPr>
          <w:ilvl w:val="0"/>
          <w:numId w:val="0"/>
        </w:numPr>
        <w:tabs>
          <w:tab w:val="left" w:pos="1701"/>
        </w:tabs>
        <w:spacing w:before="1"/>
        <w:ind w:left="851"/>
      </w:pPr>
    </w:p>
    <w:p w14:paraId="698923D1" w14:textId="03377CDC" w:rsidR="004A2E58" w:rsidRPr="006F3F4D" w:rsidRDefault="006F3F4D" w:rsidP="00814B46">
      <w:pPr>
        <w:pStyle w:val="Heading1"/>
        <w:ind w:left="0"/>
        <w:rPr>
          <w:rStyle w:val="IntenseEmphasis"/>
          <w:i w:val="0"/>
          <w:iCs w:val="0"/>
        </w:rPr>
      </w:pPr>
      <w:r w:rsidRPr="009A3751">
        <w:rPr>
          <w:rStyle w:val="IntenseEmphasis"/>
          <w:i w:val="0"/>
          <w:iCs w:val="0"/>
          <w:sz w:val="28"/>
          <w:szCs w:val="28"/>
        </w:rPr>
        <w:t xml:space="preserve">Section B – </w:t>
      </w:r>
      <w:r w:rsidR="002E54BF">
        <w:rPr>
          <w:rStyle w:val="IntenseEmphasis"/>
          <w:i w:val="0"/>
          <w:iCs w:val="0"/>
          <w:sz w:val="28"/>
          <w:szCs w:val="28"/>
        </w:rPr>
        <w:t>Scope</w:t>
      </w:r>
    </w:p>
    <w:p w14:paraId="4D300694" w14:textId="77777777" w:rsidR="004A2E58" w:rsidRPr="00814B46" w:rsidRDefault="004A2E58" w:rsidP="00814B46">
      <w:pPr>
        <w:pStyle w:val="BodyText"/>
        <w:spacing w:before="1"/>
        <w:rPr>
          <w:b/>
        </w:rPr>
      </w:pPr>
    </w:p>
    <w:p w14:paraId="63C7DD77" w14:textId="0DCDDB5F" w:rsidR="005C5B04" w:rsidRDefault="006E7356" w:rsidP="006E7356">
      <w:pPr>
        <w:pStyle w:val="Heading2acontentwithoutH2title"/>
        <w:numPr>
          <w:ilvl w:val="0"/>
          <w:numId w:val="0"/>
        </w:numPr>
        <w:tabs>
          <w:tab w:val="clear" w:pos="851"/>
        </w:tabs>
        <w:spacing w:before="92" w:after="0" w:line="240" w:lineRule="auto"/>
        <w:ind w:left="567" w:hanging="567"/>
        <w:jc w:val="left"/>
        <w:rPr>
          <w:rFonts w:ascii="Arial" w:hAnsi="Arial" w:cs="Arial"/>
          <w:sz w:val="24"/>
          <w:szCs w:val="24"/>
        </w:rPr>
      </w:pPr>
      <w:r>
        <w:rPr>
          <w:rFonts w:ascii="Arial" w:hAnsi="Arial" w:cs="Arial"/>
          <w:sz w:val="24"/>
          <w:szCs w:val="24"/>
        </w:rPr>
        <w:t xml:space="preserve">2.1   </w:t>
      </w:r>
      <w:r w:rsidR="00FA3FF7" w:rsidRPr="00FA3FF7">
        <w:rPr>
          <w:rFonts w:ascii="Arial" w:hAnsi="Arial" w:cs="Arial"/>
          <w:sz w:val="24"/>
          <w:szCs w:val="24"/>
        </w:rPr>
        <w:t xml:space="preserve">This policy applies to all funds and assets owned by </w:t>
      </w:r>
      <w:r w:rsidR="00A53598">
        <w:rPr>
          <w:rFonts w:ascii="Arial" w:hAnsi="Arial" w:cs="Arial"/>
          <w:sz w:val="24"/>
          <w:szCs w:val="24"/>
        </w:rPr>
        <w:t>The King’s Church, Wisbech</w:t>
      </w:r>
      <w:r w:rsidR="00FA3FF7" w:rsidRPr="00FA3FF7">
        <w:rPr>
          <w:rFonts w:ascii="Arial" w:hAnsi="Arial" w:cs="Arial"/>
          <w:sz w:val="24"/>
          <w:szCs w:val="24"/>
        </w:rPr>
        <w:t xml:space="preserve">. </w:t>
      </w:r>
    </w:p>
    <w:p w14:paraId="772BE84C" w14:textId="2BBF6AD2" w:rsidR="00FA3FF7" w:rsidRPr="00FA3FF7" w:rsidRDefault="006E7356" w:rsidP="006E7356">
      <w:pPr>
        <w:pStyle w:val="Heading2acontentwithoutH2title"/>
        <w:numPr>
          <w:ilvl w:val="0"/>
          <w:numId w:val="0"/>
        </w:numPr>
        <w:tabs>
          <w:tab w:val="clear" w:pos="851"/>
        </w:tabs>
        <w:spacing w:before="92" w:after="0" w:line="240" w:lineRule="auto"/>
        <w:ind w:left="567" w:hanging="567"/>
        <w:jc w:val="left"/>
        <w:rPr>
          <w:rFonts w:ascii="Arial" w:hAnsi="Arial" w:cs="Arial"/>
          <w:sz w:val="24"/>
          <w:szCs w:val="24"/>
        </w:rPr>
      </w:pPr>
      <w:r>
        <w:rPr>
          <w:rFonts w:ascii="Arial" w:hAnsi="Arial" w:cs="Arial"/>
          <w:sz w:val="24"/>
          <w:szCs w:val="24"/>
        </w:rPr>
        <w:t xml:space="preserve">2.2   </w:t>
      </w:r>
      <w:r w:rsidR="00FA3FF7" w:rsidRPr="00FA3FF7">
        <w:rPr>
          <w:rFonts w:ascii="Arial" w:hAnsi="Arial" w:cs="Arial"/>
          <w:sz w:val="24"/>
          <w:szCs w:val="24"/>
        </w:rPr>
        <w:t xml:space="preserve">The reserve must be calculated and approved by the trustees by the </w:t>
      </w:r>
      <w:r w:rsidR="00B81406">
        <w:rPr>
          <w:rFonts w:ascii="Arial" w:hAnsi="Arial" w:cs="Arial"/>
          <w:sz w:val="24"/>
          <w:szCs w:val="24"/>
        </w:rPr>
        <w:t>16</w:t>
      </w:r>
      <w:r w:rsidR="00A53598" w:rsidRPr="00A53598">
        <w:rPr>
          <w:rFonts w:ascii="Arial" w:hAnsi="Arial" w:cs="Arial"/>
          <w:sz w:val="24"/>
          <w:szCs w:val="24"/>
          <w:vertAlign w:val="superscript"/>
        </w:rPr>
        <w:t>th</w:t>
      </w:r>
      <w:r w:rsidR="00A53598">
        <w:rPr>
          <w:rFonts w:ascii="Arial" w:hAnsi="Arial" w:cs="Arial"/>
          <w:sz w:val="24"/>
          <w:szCs w:val="24"/>
        </w:rPr>
        <w:t xml:space="preserve"> </w:t>
      </w:r>
      <w:r w:rsidR="00B81406">
        <w:rPr>
          <w:rFonts w:ascii="Arial" w:hAnsi="Arial" w:cs="Arial"/>
          <w:sz w:val="24"/>
          <w:szCs w:val="24"/>
        </w:rPr>
        <w:t>December</w:t>
      </w:r>
      <w:r w:rsidR="00FA3FF7" w:rsidRPr="00FA3FF7">
        <w:rPr>
          <w:rFonts w:ascii="Arial" w:hAnsi="Arial" w:cs="Arial"/>
          <w:sz w:val="24"/>
          <w:szCs w:val="24"/>
        </w:rPr>
        <w:t xml:space="preserve"> each year. </w:t>
      </w:r>
    </w:p>
    <w:p w14:paraId="1D5E0E7B" w14:textId="77777777" w:rsidR="004A2E58" w:rsidRDefault="004A2E58" w:rsidP="00414045">
      <w:pPr>
        <w:pStyle w:val="BodyText"/>
        <w:spacing w:before="1"/>
        <w:ind w:left="426" w:hanging="426"/>
      </w:pPr>
    </w:p>
    <w:p w14:paraId="4F5C823A" w14:textId="77777777" w:rsidR="006E7356" w:rsidRDefault="006E7356" w:rsidP="00414045">
      <w:pPr>
        <w:pStyle w:val="BodyText"/>
        <w:spacing w:before="1"/>
        <w:ind w:left="426" w:hanging="426"/>
      </w:pPr>
    </w:p>
    <w:p w14:paraId="40D850C3" w14:textId="77777777" w:rsidR="006E7356" w:rsidRDefault="006E7356" w:rsidP="00414045">
      <w:pPr>
        <w:pStyle w:val="BodyText"/>
        <w:spacing w:before="1"/>
        <w:ind w:left="426" w:hanging="426"/>
      </w:pPr>
    </w:p>
    <w:p w14:paraId="03BA8DA1" w14:textId="77777777" w:rsidR="006E7356" w:rsidRDefault="006E7356" w:rsidP="00414045">
      <w:pPr>
        <w:pStyle w:val="BodyText"/>
        <w:spacing w:before="1"/>
        <w:ind w:left="426" w:hanging="426"/>
      </w:pPr>
    </w:p>
    <w:p w14:paraId="4ACF21E2" w14:textId="77777777" w:rsidR="006E7356" w:rsidRDefault="006E7356" w:rsidP="00414045">
      <w:pPr>
        <w:pStyle w:val="BodyText"/>
        <w:spacing w:before="1"/>
        <w:ind w:left="426" w:hanging="426"/>
      </w:pPr>
    </w:p>
    <w:p w14:paraId="31E10CC2" w14:textId="77777777" w:rsidR="006E7356" w:rsidRDefault="006E7356" w:rsidP="00414045">
      <w:pPr>
        <w:pStyle w:val="BodyText"/>
        <w:spacing w:before="1"/>
        <w:ind w:left="426" w:hanging="426"/>
      </w:pPr>
    </w:p>
    <w:p w14:paraId="73B6B671" w14:textId="77777777" w:rsidR="006E7356" w:rsidRDefault="006E7356" w:rsidP="00414045">
      <w:pPr>
        <w:pStyle w:val="BodyText"/>
        <w:spacing w:before="1"/>
        <w:ind w:left="426" w:hanging="426"/>
      </w:pPr>
    </w:p>
    <w:p w14:paraId="6F828583" w14:textId="77777777" w:rsidR="006E7356" w:rsidRPr="00814B46" w:rsidRDefault="006E7356" w:rsidP="00414045">
      <w:pPr>
        <w:pStyle w:val="BodyText"/>
        <w:spacing w:before="1"/>
        <w:ind w:left="426" w:hanging="426"/>
      </w:pPr>
    </w:p>
    <w:p w14:paraId="595251AF" w14:textId="5D8D66B7" w:rsidR="00660987" w:rsidRPr="00660987" w:rsidRDefault="006F3F4D" w:rsidP="00A53598">
      <w:pPr>
        <w:pStyle w:val="Heading1"/>
        <w:ind w:left="0"/>
        <w:rPr>
          <w:color w:val="4F81BD" w:themeColor="accent1"/>
        </w:rPr>
      </w:pPr>
      <w:r w:rsidRPr="009A3751">
        <w:rPr>
          <w:rStyle w:val="IntenseEmphasis"/>
          <w:i w:val="0"/>
          <w:iCs w:val="0"/>
          <w:sz w:val="28"/>
          <w:szCs w:val="28"/>
        </w:rPr>
        <w:t xml:space="preserve">Section C - </w:t>
      </w:r>
      <w:r w:rsidR="00B4542F" w:rsidRPr="00A53598">
        <w:rPr>
          <w:color w:val="4F81BD" w:themeColor="accent1"/>
          <w:sz w:val="28"/>
          <w:szCs w:val="28"/>
        </w:rPr>
        <w:t>Factors involved in calculating the level of reserve required for each year.</w:t>
      </w:r>
    </w:p>
    <w:p w14:paraId="05443294" w14:textId="51AFBC7A" w:rsidR="00B7445D" w:rsidRPr="006F3F4D" w:rsidRDefault="00B7445D" w:rsidP="00414045">
      <w:pPr>
        <w:pStyle w:val="Heading1"/>
        <w:ind w:left="426" w:hanging="426"/>
        <w:rPr>
          <w:rStyle w:val="IntenseEmphasis"/>
          <w:i w:val="0"/>
          <w:iCs w:val="0"/>
        </w:rPr>
      </w:pPr>
    </w:p>
    <w:p w14:paraId="028BC0DC" w14:textId="678833A8" w:rsidR="00DF1E17" w:rsidRPr="006E7356" w:rsidRDefault="00DF1E17" w:rsidP="006E7356">
      <w:pPr>
        <w:pStyle w:val="Heading2acontentwithoutH2title"/>
        <w:numPr>
          <w:ilvl w:val="1"/>
          <w:numId w:val="15"/>
        </w:numPr>
        <w:tabs>
          <w:tab w:val="clear" w:pos="851"/>
          <w:tab w:val="left" w:pos="567"/>
        </w:tabs>
        <w:spacing w:before="92" w:after="0" w:line="240" w:lineRule="auto"/>
        <w:ind w:left="567" w:hanging="567"/>
        <w:jc w:val="left"/>
        <w:rPr>
          <w:rFonts w:ascii="Arial" w:hAnsi="Arial" w:cs="Arial"/>
          <w:color w:val="auto"/>
          <w:sz w:val="24"/>
          <w:szCs w:val="24"/>
          <w:lang w:eastAsia="en-GB"/>
        </w:rPr>
      </w:pPr>
      <w:r w:rsidRPr="006E7356">
        <w:rPr>
          <w:rFonts w:ascii="Arial" w:hAnsi="Arial" w:cs="Arial"/>
          <w:b/>
          <w:bCs/>
          <w:color w:val="auto"/>
          <w:sz w:val="24"/>
          <w:szCs w:val="24"/>
          <w:lang w:eastAsia="en-GB"/>
        </w:rPr>
        <w:t>Cash Flow</w:t>
      </w:r>
      <w:r w:rsidRPr="006E7356">
        <w:rPr>
          <w:rFonts w:ascii="Arial" w:hAnsi="Arial" w:cs="Arial"/>
          <w:color w:val="auto"/>
          <w:sz w:val="24"/>
          <w:szCs w:val="24"/>
          <w:lang w:eastAsia="en-GB"/>
        </w:rPr>
        <w:t xml:space="preserve"> – Each year an accurate cash flow should be developed linked directly to the business plan. This cash flow should be very detailed for the coming year and then more general for the next 2 years. The reserve must cover the cash flow to ensure that the bank balance in the current account never goes below zero during the year.</w:t>
      </w:r>
    </w:p>
    <w:p w14:paraId="46726913" w14:textId="7527E7AA" w:rsidR="00DF1E17" w:rsidRPr="006E7356" w:rsidRDefault="00DF1E17" w:rsidP="006E7356">
      <w:pPr>
        <w:pStyle w:val="Heading2acontentwithoutH2title"/>
        <w:numPr>
          <w:ilvl w:val="1"/>
          <w:numId w:val="15"/>
        </w:numPr>
        <w:tabs>
          <w:tab w:val="clear" w:pos="851"/>
          <w:tab w:val="left" w:pos="567"/>
        </w:tabs>
        <w:spacing w:before="92" w:after="0" w:line="240" w:lineRule="auto"/>
        <w:ind w:left="567" w:hanging="567"/>
        <w:jc w:val="left"/>
        <w:rPr>
          <w:rFonts w:ascii="Arial" w:hAnsi="Arial" w:cs="Arial"/>
          <w:color w:val="auto"/>
          <w:sz w:val="24"/>
          <w:szCs w:val="24"/>
        </w:rPr>
      </w:pPr>
      <w:r w:rsidRPr="006E7356">
        <w:rPr>
          <w:rFonts w:ascii="Arial" w:hAnsi="Arial" w:cs="Arial"/>
          <w:b/>
          <w:bCs/>
          <w:color w:val="auto"/>
          <w:sz w:val="24"/>
          <w:szCs w:val="24"/>
        </w:rPr>
        <w:t>Unexpected events –</w:t>
      </w:r>
      <w:r w:rsidRPr="006E7356">
        <w:rPr>
          <w:rFonts w:ascii="Arial" w:hAnsi="Arial" w:cs="Arial"/>
          <w:color w:val="auto"/>
          <w:sz w:val="24"/>
          <w:szCs w:val="24"/>
        </w:rPr>
        <w:t xml:space="preserve"> The </w:t>
      </w:r>
      <w:r w:rsidR="00DD54B7" w:rsidRPr="006E7356">
        <w:rPr>
          <w:rFonts w:ascii="Arial" w:hAnsi="Arial" w:cs="Arial"/>
          <w:color w:val="auto"/>
          <w:sz w:val="24"/>
          <w:szCs w:val="24"/>
        </w:rPr>
        <w:t>Trustees</w:t>
      </w:r>
      <w:r w:rsidRPr="006E7356">
        <w:rPr>
          <w:rFonts w:ascii="Arial" w:hAnsi="Arial" w:cs="Arial"/>
          <w:color w:val="auto"/>
          <w:sz w:val="24"/>
          <w:szCs w:val="24"/>
        </w:rPr>
        <w:t xml:space="preserve"> will use </w:t>
      </w:r>
      <w:r w:rsidR="00DD54B7" w:rsidRPr="006E7356">
        <w:rPr>
          <w:rFonts w:ascii="Arial" w:hAnsi="Arial" w:cs="Arial"/>
          <w:color w:val="auto"/>
          <w:sz w:val="24"/>
          <w:szCs w:val="24"/>
        </w:rPr>
        <w:t>t</w:t>
      </w:r>
      <w:r w:rsidRPr="006E7356">
        <w:rPr>
          <w:rFonts w:ascii="Arial" w:hAnsi="Arial" w:cs="Arial"/>
          <w:color w:val="auto"/>
          <w:sz w:val="24"/>
          <w:szCs w:val="24"/>
        </w:rPr>
        <w:t>he</w:t>
      </w:r>
      <w:r w:rsidR="00DD54B7" w:rsidRPr="006E7356">
        <w:rPr>
          <w:rFonts w:ascii="Arial" w:hAnsi="Arial" w:cs="Arial"/>
          <w:color w:val="auto"/>
          <w:sz w:val="24"/>
          <w:szCs w:val="24"/>
        </w:rPr>
        <w:t>i</w:t>
      </w:r>
      <w:r w:rsidRPr="006E7356">
        <w:rPr>
          <w:rFonts w:ascii="Arial" w:hAnsi="Arial" w:cs="Arial"/>
          <w:color w:val="auto"/>
          <w:sz w:val="24"/>
          <w:szCs w:val="24"/>
        </w:rPr>
        <w:t xml:space="preserve">r judgement and experience to recommend a figure to be included into the reserve that covers potential unexpected events. They need to </w:t>
      </w:r>
      <w:r w:rsidR="00DD54B7" w:rsidRPr="006E7356">
        <w:rPr>
          <w:rFonts w:ascii="Arial" w:hAnsi="Arial" w:cs="Arial"/>
          <w:color w:val="auto"/>
          <w:sz w:val="24"/>
          <w:szCs w:val="24"/>
        </w:rPr>
        <w:t>record</w:t>
      </w:r>
      <w:r w:rsidRPr="006E7356">
        <w:rPr>
          <w:rFonts w:ascii="Arial" w:hAnsi="Arial" w:cs="Arial"/>
          <w:color w:val="auto"/>
          <w:sz w:val="24"/>
          <w:szCs w:val="24"/>
        </w:rPr>
        <w:t xml:space="preserve"> their thinking</w:t>
      </w:r>
      <w:r w:rsidR="00DD54B7" w:rsidRPr="006E7356">
        <w:rPr>
          <w:rFonts w:ascii="Arial" w:hAnsi="Arial" w:cs="Arial"/>
          <w:color w:val="auto"/>
          <w:sz w:val="24"/>
          <w:szCs w:val="24"/>
        </w:rPr>
        <w:t xml:space="preserve"> in the minutes</w:t>
      </w:r>
      <w:r w:rsidR="00BF5040" w:rsidRPr="006E7356">
        <w:rPr>
          <w:rFonts w:ascii="Arial" w:hAnsi="Arial" w:cs="Arial"/>
          <w:color w:val="auto"/>
          <w:sz w:val="24"/>
          <w:szCs w:val="24"/>
        </w:rPr>
        <w:t xml:space="preserve"> of the reserve trustee meeting</w:t>
      </w:r>
      <w:r w:rsidRPr="006E7356">
        <w:rPr>
          <w:rFonts w:ascii="Arial" w:hAnsi="Arial" w:cs="Arial"/>
          <w:color w:val="auto"/>
          <w:sz w:val="24"/>
          <w:szCs w:val="24"/>
        </w:rPr>
        <w:t xml:space="preserve">. This figure will vary dependant on the current financial state of the country as well as </w:t>
      </w:r>
      <w:r w:rsidR="006E7356">
        <w:rPr>
          <w:rFonts w:ascii="Arial" w:hAnsi="Arial" w:cs="Arial"/>
          <w:color w:val="auto"/>
          <w:sz w:val="24"/>
          <w:szCs w:val="24"/>
        </w:rPr>
        <w:t>T</w:t>
      </w:r>
      <w:r w:rsidRPr="006E7356">
        <w:rPr>
          <w:rFonts w:ascii="Arial" w:hAnsi="Arial" w:cs="Arial"/>
          <w:color w:val="auto"/>
          <w:sz w:val="24"/>
          <w:szCs w:val="24"/>
        </w:rPr>
        <w:t xml:space="preserve">he </w:t>
      </w:r>
      <w:r w:rsidR="00BF5040" w:rsidRPr="006E7356">
        <w:rPr>
          <w:rFonts w:ascii="Arial" w:hAnsi="Arial" w:cs="Arial"/>
          <w:color w:val="auto"/>
          <w:sz w:val="24"/>
          <w:szCs w:val="24"/>
        </w:rPr>
        <w:t>King’s Church</w:t>
      </w:r>
      <w:r w:rsidRPr="006E7356">
        <w:rPr>
          <w:rFonts w:ascii="Arial" w:hAnsi="Arial" w:cs="Arial"/>
          <w:color w:val="auto"/>
          <w:sz w:val="24"/>
          <w:szCs w:val="24"/>
        </w:rPr>
        <w:t xml:space="preserve"> itself. </w:t>
      </w:r>
    </w:p>
    <w:p w14:paraId="2E35DDBD" w14:textId="16EF4B7D" w:rsidR="00DF1E17" w:rsidRPr="006E7356" w:rsidRDefault="00DF1E17" w:rsidP="006E7356">
      <w:pPr>
        <w:pStyle w:val="Heading2acontentwithoutH2title"/>
        <w:numPr>
          <w:ilvl w:val="1"/>
          <w:numId w:val="15"/>
        </w:numPr>
        <w:tabs>
          <w:tab w:val="clear" w:pos="851"/>
          <w:tab w:val="left" w:pos="567"/>
        </w:tabs>
        <w:spacing w:before="92" w:after="0" w:line="240" w:lineRule="auto"/>
        <w:ind w:left="567" w:hanging="567"/>
        <w:jc w:val="left"/>
        <w:rPr>
          <w:rFonts w:ascii="Arial" w:hAnsi="Arial" w:cs="Arial"/>
          <w:color w:val="auto"/>
          <w:sz w:val="24"/>
          <w:szCs w:val="24"/>
          <w:lang w:eastAsia="en-GB"/>
        </w:rPr>
      </w:pPr>
      <w:r w:rsidRPr="006E7356">
        <w:rPr>
          <w:rFonts w:ascii="Arial" w:hAnsi="Arial" w:cs="Arial"/>
          <w:b/>
          <w:bCs/>
          <w:color w:val="auto"/>
          <w:sz w:val="24"/>
          <w:szCs w:val="24"/>
          <w:lang w:eastAsia="en-GB"/>
        </w:rPr>
        <w:t>Known large development or repair projects –</w:t>
      </w:r>
      <w:r w:rsidRPr="006E7356">
        <w:rPr>
          <w:rFonts w:ascii="Arial" w:hAnsi="Arial" w:cs="Arial"/>
          <w:color w:val="auto"/>
          <w:sz w:val="24"/>
          <w:szCs w:val="24"/>
          <w:lang w:eastAsia="en-GB"/>
        </w:rPr>
        <w:t xml:space="preserve"> Each year there may be significant projects</w:t>
      </w:r>
      <w:r w:rsidR="00BF5040" w:rsidRPr="006E7356">
        <w:rPr>
          <w:rFonts w:ascii="Arial" w:hAnsi="Arial" w:cs="Arial"/>
          <w:color w:val="auto"/>
          <w:sz w:val="24"/>
          <w:szCs w:val="24"/>
          <w:lang w:eastAsia="en-GB"/>
        </w:rPr>
        <w:t xml:space="preserve"> such as</w:t>
      </w:r>
      <w:r w:rsidRPr="006E7356">
        <w:rPr>
          <w:rFonts w:ascii="Arial" w:hAnsi="Arial" w:cs="Arial"/>
          <w:color w:val="auto"/>
          <w:sz w:val="24"/>
          <w:szCs w:val="24"/>
          <w:lang w:eastAsia="en-GB"/>
        </w:rPr>
        <w:t xml:space="preserve"> purchases or short-term staffing needs that need to take place to achieve the business plan. The cost of these should be included in the reserve.</w:t>
      </w:r>
    </w:p>
    <w:p w14:paraId="6388725A" w14:textId="30E28D00" w:rsidR="00DF1E17" w:rsidRPr="006E7356" w:rsidRDefault="00DF1E17" w:rsidP="006E7356">
      <w:pPr>
        <w:pStyle w:val="Heading2acontentwithoutH2title"/>
        <w:numPr>
          <w:ilvl w:val="1"/>
          <w:numId w:val="15"/>
        </w:numPr>
        <w:tabs>
          <w:tab w:val="clear" w:pos="851"/>
          <w:tab w:val="left" w:pos="567"/>
        </w:tabs>
        <w:spacing w:before="92" w:after="0" w:line="240" w:lineRule="auto"/>
        <w:ind w:left="567" w:hanging="567"/>
        <w:jc w:val="left"/>
        <w:rPr>
          <w:rFonts w:ascii="Arial" w:hAnsi="Arial" w:cs="Arial"/>
          <w:color w:val="auto"/>
          <w:sz w:val="24"/>
          <w:szCs w:val="24"/>
        </w:rPr>
      </w:pPr>
      <w:r w:rsidRPr="006E7356">
        <w:rPr>
          <w:rFonts w:ascii="Arial" w:hAnsi="Arial" w:cs="Arial"/>
          <w:b/>
          <w:bCs/>
          <w:color w:val="auto"/>
          <w:sz w:val="24"/>
          <w:szCs w:val="24"/>
        </w:rPr>
        <w:t>Designated funds</w:t>
      </w:r>
      <w:r w:rsidRPr="006E7356">
        <w:rPr>
          <w:rFonts w:ascii="Arial" w:hAnsi="Arial" w:cs="Arial"/>
          <w:color w:val="auto"/>
          <w:sz w:val="24"/>
          <w:szCs w:val="24"/>
        </w:rPr>
        <w:t xml:space="preserve"> – Funds can also be set aside each year to prepare for future expenditure. These funds should be placed in a designated fund clearly identified for the purpose. This funding can then be </w:t>
      </w:r>
      <w:r w:rsidR="00ED1887">
        <w:rPr>
          <w:rFonts w:ascii="Arial" w:hAnsi="Arial" w:cs="Arial"/>
          <w:color w:val="auto"/>
          <w:sz w:val="24"/>
          <w:szCs w:val="24"/>
        </w:rPr>
        <w:t>used</w:t>
      </w:r>
      <w:r w:rsidRPr="006E7356">
        <w:rPr>
          <w:rFonts w:ascii="Arial" w:hAnsi="Arial" w:cs="Arial"/>
          <w:color w:val="auto"/>
          <w:sz w:val="24"/>
          <w:szCs w:val="24"/>
        </w:rPr>
        <w:t xml:space="preserve"> when the expenditure is required. </w:t>
      </w:r>
    </w:p>
    <w:p w14:paraId="76343D42" w14:textId="77777777" w:rsidR="004A2E58" w:rsidRDefault="004A2E58" w:rsidP="00814B46">
      <w:pPr>
        <w:rPr>
          <w:sz w:val="24"/>
          <w:szCs w:val="24"/>
        </w:rPr>
      </w:pPr>
    </w:p>
    <w:p w14:paraId="3AFBD2E0" w14:textId="77777777" w:rsidR="00660987" w:rsidRDefault="00660987" w:rsidP="00814B46">
      <w:pPr>
        <w:rPr>
          <w:sz w:val="24"/>
          <w:szCs w:val="24"/>
        </w:rPr>
      </w:pPr>
    </w:p>
    <w:p w14:paraId="69D5B0F1" w14:textId="0AD14991" w:rsidR="00660987" w:rsidRDefault="00660987" w:rsidP="00660987">
      <w:pPr>
        <w:pStyle w:val="Heading1"/>
        <w:rPr>
          <w:color w:val="4F81BD" w:themeColor="accent1"/>
        </w:rPr>
      </w:pPr>
      <w:r w:rsidRPr="009A3751">
        <w:rPr>
          <w:rStyle w:val="IntenseEmphasis"/>
          <w:i w:val="0"/>
          <w:iCs w:val="0"/>
          <w:sz w:val="28"/>
          <w:szCs w:val="28"/>
        </w:rPr>
        <w:t xml:space="preserve">Section </w:t>
      </w:r>
      <w:r>
        <w:rPr>
          <w:rStyle w:val="IntenseEmphasis"/>
          <w:i w:val="0"/>
          <w:iCs w:val="0"/>
          <w:sz w:val="28"/>
          <w:szCs w:val="28"/>
        </w:rPr>
        <w:t>D</w:t>
      </w:r>
      <w:r w:rsidRPr="009A3751">
        <w:rPr>
          <w:rStyle w:val="IntenseEmphasis"/>
          <w:i w:val="0"/>
          <w:iCs w:val="0"/>
          <w:sz w:val="28"/>
          <w:szCs w:val="28"/>
        </w:rPr>
        <w:t xml:space="preserve"> </w:t>
      </w:r>
      <w:r w:rsidR="00DB1432">
        <w:rPr>
          <w:rStyle w:val="IntenseEmphasis"/>
          <w:i w:val="0"/>
          <w:iCs w:val="0"/>
          <w:sz w:val="28"/>
          <w:szCs w:val="28"/>
        </w:rPr>
        <w:t>–</w:t>
      </w:r>
      <w:r w:rsidRPr="009A3751">
        <w:rPr>
          <w:rStyle w:val="IntenseEmphasis"/>
          <w:i w:val="0"/>
          <w:iCs w:val="0"/>
          <w:sz w:val="28"/>
          <w:szCs w:val="28"/>
        </w:rPr>
        <w:t xml:space="preserve"> </w:t>
      </w:r>
      <w:r w:rsidR="00DB1432" w:rsidRPr="00430886">
        <w:rPr>
          <w:color w:val="4F81BD" w:themeColor="accent1"/>
          <w:sz w:val="28"/>
          <w:szCs w:val="28"/>
        </w:rPr>
        <w:t>Policy review date</w:t>
      </w:r>
    </w:p>
    <w:p w14:paraId="0C8180F0" w14:textId="77777777" w:rsidR="00DB1432" w:rsidRDefault="00DB1432" w:rsidP="00660987">
      <w:pPr>
        <w:pStyle w:val="Heading1"/>
        <w:rPr>
          <w:color w:val="4F81BD" w:themeColor="accent1"/>
        </w:rPr>
      </w:pPr>
    </w:p>
    <w:p w14:paraId="20F2FC4E" w14:textId="1E1085C1" w:rsidR="00DB1432" w:rsidRDefault="00D02E4F" w:rsidP="00430886">
      <w:pPr>
        <w:pStyle w:val="Heading1"/>
        <w:numPr>
          <w:ilvl w:val="1"/>
          <w:numId w:val="16"/>
        </w:numPr>
        <w:ind w:left="567" w:hanging="567"/>
        <w:rPr>
          <w:b w:val="0"/>
          <w:bCs w:val="0"/>
          <w:color w:val="000000" w:themeColor="text1"/>
          <w:sz w:val="24"/>
          <w:szCs w:val="24"/>
        </w:rPr>
      </w:pPr>
      <w:r>
        <w:rPr>
          <w:b w:val="0"/>
          <w:bCs w:val="0"/>
          <w:color w:val="000000" w:themeColor="text1"/>
          <w:sz w:val="24"/>
          <w:szCs w:val="24"/>
        </w:rPr>
        <w:t xml:space="preserve">Date to be reviewed </w:t>
      </w:r>
      <w:r>
        <w:rPr>
          <w:b w:val="0"/>
          <w:bCs w:val="0"/>
          <w:color w:val="000000" w:themeColor="text1"/>
          <w:sz w:val="24"/>
          <w:szCs w:val="24"/>
        </w:rPr>
        <w:tab/>
        <w:t>October 2026</w:t>
      </w:r>
    </w:p>
    <w:p w14:paraId="14CF8E7B" w14:textId="77777777" w:rsidR="00D02E4F" w:rsidRPr="00DB1432" w:rsidRDefault="00D02E4F" w:rsidP="00D02E4F">
      <w:pPr>
        <w:pStyle w:val="Heading1"/>
        <w:ind w:left="0"/>
        <w:rPr>
          <w:b w:val="0"/>
          <w:bCs w:val="0"/>
          <w:color w:val="000000" w:themeColor="text1"/>
          <w:sz w:val="24"/>
          <w:szCs w:val="24"/>
        </w:rPr>
      </w:pPr>
    </w:p>
    <w:p w14:paraId="7D9EFD14" w14:textId="091843F6" w:rsidR="004A2E58" w:rsidRPr="00814B46" w:rsidRDefault="004A2E58" w:rsidP="00D02E4F">
      <w:pPr>
        <w:pStyle w:val="BodyText"/>
        <w:spacing w:before="10"/>
        <w:ind w:left="426" w:hanging="426"/>
      </w:pPr>
    </w:p>
    <w:sectPr w:rsidR="004A2E58" w:rsidRPr="00814B46" w:rsidSect="00814B46">
      <w:headerReference w:type="default" r:id="rId8"/>
      <w:footerReference w:type="default" r:id="rId9"/>
      <w:pgSz w:w="11910" w:h="16850"/>
      <w:pgMar w:top="1440" w:right="1440" w:bottom="1440" w:left="1440" w:header="90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1A6B" w14:textId="77777777" w:rsidR="005F7856" w:rsidRDefault="005F7856">
      <w:r>
        <w:separator/>
      </w:r>
    </w:p>
  </w:endnote>
  <w:endnote w:type="continuationSeparator" w:id="0">
    <w:p w14:paraId="332B1438" w14:textId="77777777" w:rsidR="005F7856" w:rsidRDefault="005F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BD24" w14:textId="489F1EA8" w:rsidR="00D849A8" w:rsidRDefault="00D849A8" w:rsidP="00D849A8">
    <w:pPr>
      <w:spacing w:before="1"/>
      <w:ind w:left="112"/>
      <w:rPr>
        <w:spacing w:val="-4"/>
        <w:sz w:val="23"/>
      </w:rPr>
    </w:pPr>
    <w:r>
      <w:rPr>
        <w:sz w:val="23"/>
      </w:rPr>
      <w:t>R</w:t>
    </w:r>
    <w:r w:rsidR="00A75644">
      <w:rPr>
        <w:sz w:val="23"/>
      </w:rPr>
      <w:t>atified 13.12.23</w:t>
    </w:r>
  </w:p>
  <w:p w14:paraId="063637E8" w14:textId="33D519A5" w:rsidR="004A2E58" w:rsidRDefault="00306B84">
    <w:pPr>
      <w:pStyle w:val="BodyText"/>
      <w:spacing w:line="14" w:lineRule="auto"/>
      <w:rPr>
        <w:sz w:val="20"/>
      </w:rPr>
    </w:pPr>
    <w:r>
      <w:rPr>
        <w:noProof/>
      </w:rPr>
      <mc:AlternateContent>
        <mc:Choice Requires="wps">
          <w:drawing>
            <wp:anchor distT="0" distB="0" distL="114300" distR="114300" simplePos="0" relativeHeight="487388160" behindDoc="1" locked="0" layoutInCell="1" allowOverlap="1" wp14:anchorId="1208105C" wp14:editId="2D01A9A0">
              <wp:simplePos x="0" y="0"/>
              <wp:positionH relativeFrom="page">
                <wp:posOffset>3703955</wp:posOffset>
              </wp:positionH>
              <wp:positionV relativeFrom="page">
                <wp:posOffset>10051415</wp:posOffset>
              </wp:positionV>
              <wp:extent cx="165100" cy="194310"/>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BD69" w14:textId="77777777" w:rsidR="004A2E58" w:rsidRDefault="00306B84">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7</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8105C" id="_x0000_t202" coordsize="21600,21600" o:spt="202" path="m,l,21600r21600,l21600,xe">
              <v:stroke joinstyle="miter"/>
              <v:path gradientshapeok="t" o:connecttype="rect"/>
            </v:shapetype>
            <v:shape id="docshape5" o:spid="_x0000_s1026" type="#_x0000_t202" style="position:absolute;margin-left:291.65pt;margin-top:791.45pt;width:13pt;height:15.3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" filled="f" stroked="f">
              <v:textbox inset="0,0,0,0">
                <w:txbxContent>
                  <w:p w14:paraId="4D07BD69" w14:textId="77777777" w:rsidR="004A2E58" w:rsidRDefault="00306B84">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7</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64FB" w14:textId="77777777" w:rsidR="005F7856" w:rsidRDefault="005F7856">
      <w:r>
        <w:separator/>
      </w:r>
    </w:p>
  </w:footnote>
  <w:footnote w:type="continuationSeparator" w:id="0">
    <w:p w14:paraId="2440D329" w14:textId="77777777" w:rsidR="005F7856" w:rsidRDefault="005F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0E12" w14:textId="77777777" w:rsidR="004A2E58" w:rsidRDefault="004A2E5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00BF"/>
    <w:multiLevelType w:val="multilevel"/>
    <w:tmpl w:val="282EEE5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216B41B6"/>
    <w:multiLevelType w:val="multilevel"/>
    <w:tmpl w:val="06983FF4"/>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383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2F24D2"/>
    <w:multiLevelType w:val="hybridMultilevel"/>
    <w:tmpl w:val="F40C0D36"/>
    <w:lvl w:ilvl="0" w:tplc="CA884AF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87951"/>
    <w:multiLevelType w:val="multilevel"/>
    <w:tmpl w:val="06983FF4"/>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383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A906C5"/>
    <w:multiLevelType w:val="multilevel"/>
    <w:tmpl w:val="A590005E"/>
    <w:lvl w:ilvl="0">
      <w:start w:val="4"/>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2696" w:hanging="1800"/>
      </w:pPr>
      <w:rPr>
        <w:rFonts w:hint="default"/>
      </w:rPr>
    </w:lvl>
  </w:abstractNum>
  <w:abstractNum w:abstractNumId="5" w15:restartNumberingAfterBreak="0">
    <w:nsid w:val="439A2059"/>
    <w:multiLevelType w:val="multilevel"/>
    <w:tmpl w:val="06983FF4"/>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383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0D77AE"/>
    <w:multiLevelType w:val="hybridMultilevel"/>
    <w:tmpl w:val="357657F8"/>
    <w:lvl w:ilvl="0" w:tplc="5044B668">
      <w:start w:val="1"/>
      <w:numFmt w:val="decimal"/>
      <w:lvlText w:val="%1."/>
      <w:lvlJc w:val="left"/>
      <w:pPr>
        <w:ind w:left="833" w:hanging="360"/>
      </w:pPr>
      <w:rPr>
        <w:rFonts w:hint="default"/>
        <w:w w:val="100"/>
        <w:lang w:val="en-US" w:eastAsia="en-US" w:bidi="ar-SA"/>
      </w:rPr>
    </w:lvl>
    <w:lvl w:ilvl="1" w:tplc="324E55EC">
      <w:start w:val="1"/>
      <w:numFmt w:val="lowerLetter"/>
      <w:lvlText w:val="%2)"/>
      <w:lvlJc w:val="left"/>
      <w:pPr>
        <w:ind w:left="1553" w:hanging="732"/>
      </w:pPr>
      <w:rPr>
        <w:rFonts w:ascii="Arial" w:eastAsia="Arial" w:hAnsi="Arial" w:cs="Arial" w:hint="default"/>
        <w:b w:val="0"/>
        <w:bCs w:val="0"/>
        <w:i w:val="0"/>
        <w:iCs w:val="0"/>
        <w:w w:val="99"/>
        <w:sz w:val="24"/>
        <w:szCs w:val="24"/>
        <w:lang w:val="en-US" w:eastAsia="en-US" w:bidi="ar-SA"/>
      </w:rPr>
    </w:lvl>
    <w:lvl w:ilvl="2" w:tplc="BD920AE2">
      <w:numFmt w:val="bullet"/>
      <w:lvlText w:val="•"/>
      <w:lvlJc w:val="left"/>
      <w:pPr>
        <w:ind w:left="2514" w:hanging="732"/>
      </w:pPr>
      <w:rPr>
        <w:rFonts w:hint="default"/>
        <w:lang w:val="en-US" w:eastAsia="en-US" w:bidi="ar-SA"/>
      </w:rPr>
    </w:lvl>
    <w:lvl w:ilvl="3" w:tplc="DFA0BFE6">
      <w:numFmt w:val="bullet"/>
      <w:lvlText w:val="•"/>
      <w:lvlJc w:val="left"/>
      <w:pPr>
        <w:ind w:left="3468" w:hanging="732"/>
      </w:pPr>
      <w:rPr>
        <w:rFonts w:hint="default"/>
        <w:lang w:val="en-US" w:eastAsia="en-US" w:bidi="ar-SA"/>
      </w:rPr>
    </w:lvl>
    <w:lvl w:ilvl="4" w:tplc="8B1AEDEE">
      <w:numFmt w:val="bullet"/>
      <w:lvlText w:val="•"/>
      <w:lvlJc w:val="left"/>
      <w:pPr>
        <w:ind w:left="4422" w:hanging="732"/>
      </w:pPr>
      <w:rPr>
        <w:rFonts w:hint="default"/>
        <w:lang w:val="en-US" w:eastAsia="en-US" w:bidi="ar-SA"/>
      </w:rPr>
    </w:lvl>
    <w:lvl w:ilvl="5" w:tplc="5694CFB0">
      <w:numFmt w:val="bullet"/>
      <w:lvlText w:val="•"/>
      <w:lvlJc w:val="left"/>
      <w:pPr>
        <w:ind w:left="5376" w:hanging="732"/>
      </w:pPr>
      <w:rPr>
        <w:rFonts w:hint="default"/>
        <w:lang w:val="en-US" w:eastAsia="en-US" w:bidi="ar-SA"/>
      </w:rPr>
    </w:lvl>
    <w:lvl w:ilvl="6" w:tplc="463E41C4">
      <w:numFmt w:val="bullet"/>
      <w:lvlText w:val="•"/>
      <w:lvlJc w:val="left"/>
      <w:pPr>
        <w:ind w:left="6330" w:hanging="732"/>
      </w:pPr>
      <w:rPr>
        <w:rFonts w:hint="default"/>
        <w:lang w:val="en-US" w:eastAsia="en-US" w:bidi="ar-SA"/>
      </w:rPr>
    </w:lvl>
    <w:lvl w:ilvl="7" w:tplc="70F2831E">
      <w:numFmt w:val="bullet"/>
      <w:lvlText w:val="•"/>
      <w:lvlJc w:val="left"/>
      <w:pPr>
        <w:ind w:left="7284" w:hanging="732"/>
      </w:pPr>
      <w:rPr>
        <w:rFonts w:hint="default"/>
        <w:lang w:val="en-US" w:eastAsia="en-US" w:bidi="ar-SA"/>
      </w:rPr>
    </w:lvl>
    <w:lvl w:ilvl="8" w:tplc="A8486CC6">
      <w:numFmt w:val="bullet"/>
      <w:lvlText w:val="•"/>
      <w:lvlJc w:val="left"/>
      <w:pPr>
        <w:ind w:left="8238" w:hanging="732"/>
      </w:pPr>
      <w:rPr>
        <w:rFonts w:hint="default"/>
        <w:lang w:val="en-US" w:eastAsia="en-US" w:bidi="ar-SA"/>
      </w:rPr>
    </w:lvl>
  </w:abstractNum>
  <w:abstractNum w:abstractNumId="7" w15:restartNumberingAfterBreak="0">
    <w:nsid w:val="47B52480"/>
    <w:multiLevelType w:val="hybridMultilevel"/>
    <w:tmpl w:val="E08E2C40"/>
    <w:lvl w:ilvl="0" w:tplc="FD0C6F1A">
      <w:start w:val="1"/>
      <w:numFmt w:val="decimal"/>
      <w:lvlText w:val="%1."/>
      <w:lvlJc w:val="left"/>
      <w:pPr>
        <w:ind w:left="833" w:hanging="360"/>
      </w:pPr>
      <w:rPr>
        <w:rFonts w:ascii="Arial" w:eastAsia="Arial" w:hAnsi="Arial" w:cs="Arial" w:hint="default"/>
        <w:b w:val="0"/>
        <w:bCs w:val="0"/>
        <w:i w:val="0"/>
        <w:iCs w:val="0"/>
        <w:w w:val="100"/>
        <w:sz w:val="24"/>
        <w:szCs w:val="24"/>
        <w:lang w:val="en-US" w:eastAsia="en-US" w:bidi="ar-SA"/>
      </w:rPr>
    </w:lvl>
    <w:lvl w:ilvl="1" w:tplc="A75AA5DE">
      <w:numFmt w:val="bullet"/>
      <w:lvlText w:val=""/>
      <w:lvlJc w:val="left"/>
      <w:pPr>
        <w:ind w:left="833" w:hanging="360"/>
      </w:pPr>
      <w:rPr>
        <w:rFonts w:ascii="Wingdings" w:eastAsia="Wingdings" w:hAnsi="Wingdings" w:cs="Wingdings" w:hint="default"/>
        <w:b w:val="0"/>
        <w:bCs w:val="0"/>
        <w:i w:val="0"/>
        <w:iCs w:val="0"/>
        <w:w w:val="100"/>
        <w:sz w:val="24"/>
        <w:szCs w:val="24"/>
        <w:lang w:val="en-US" w:eastAsia="en-US" w:bidi="ar-SA"/>
      </w:rPr>
    </w:lvl>
    <w:lvl w:ilvl="2" w:tplc="A78E7BFA">
      <w:numFmt w:val="bullet"/>
      <w:lvlText w:val="•"/>
      <w:lvlJc w:val="left"/>
      <w:pPr>
        <w:ind w:left="2701" w:hanging="360"/>
      </w:pPr>
      <w:rPr>
        <w:rFonts w:hint="default"/>
        <w:lang w:val="en-US" w:eastAsia="en-US" w:bidi="ar-SA"/>
      </w:rPr>
    </w:lvl>
    <w:lvl w:ilvl="3" w:tplc="81E6C7D4">
      <w:numFmt w:val="bullet"/>
      <w:lvlText w:val="•"/>
      <w:lvlJc w:val="left"/>
      <w:pPr>
        <w:ind w:left="3631" w:hanging="360"/>
      </w:pPr>
      <w:rPr>
        <w:rFonts w:hint="default"/>
        <w:lang w:val="en-US" w:eastAsia="en-US" w:bidi="ar-SA"/>
      </w:rPr>
    </w:lvl>
    <w:lvl w:ilvl="4" w:tplc="A024EE86">
      <w:numFmt w:val="bullet"/>
      <w:lvlText w:val="•"/>
      <w:lvlJc w:val="left"/>
      <w:pPr>
        <w:ind w:left="4562" w:hanging="360"/>
      </w:pPr>
      <w:rPr>
        <w:rFonts w:hint="default"/>
        <w:lang w:val="en-US" w:eastAsia="en-US" w:bidi="ar-SA"/>
      </w:rPr>
    </w:lvl>
    <w:lvl w:ilvl="5" w:tplc="38BE5786">
      <w:numFmt w:val="bullet"/>
      <w:lvlText w:val="•"/>
      <w:lvlJc w:val="left"/>
      <w:pPr>
        <w:ind w:left="5493" w:hanging="360"/>
      </w:pPr>
      <w:rPr>
        <w:rFonts w:hint="default"/>
        <w:lang w:val="en-US" w:eastAsia="en-US" w:bidi="ar-SA"/>
      </w:rPr>
    </w:lvl>
    <w:lvl w:ilvl="6" w:tplc="1760096A">
      <w:numFmt w:val="bullet"/>
      <w:lvlText w:val="•"/>
      <w:lvlJc w:val="left"/>
      <w:pPr>
        <w:ind w:left="6423" w:hanging="360"/>
      </w:pPr>
      <w:rPr>
        <w:rFonts w:hint="default"/>
        <w:lang w:val="en-US" w:eastAsia="en-US" w:bidi="ar-SA"/>
      </w:rPr>
    </w:lvl>
    <w:lvl w:ilvl="7" w:tplc="6824AF7C">
      <w:numFmt w:val="bullet"/>
      <w:lvlText w:val="•"/>
      <w:lvlJc w:val="left"/>
      <w:pPr>
        <w:ind w:left="7354" w:hanging="360"/>
      </w:pPr>
      <w:rPr>
        <w:rFonts w:hint="default"/>
        <w:lang w:val="en-US" w:eastAsia="en-US" w:bidi="ar-SA"/>
      </w:rPr>
    </w:lvl>
    <w:lvl w:ilvl="8" w:tplc="DB28370C">
      <w:numFmt w:val="bullet"/>
      <w:lvlText w:val="•"/>
      <w:lvlJc w:val="left"/>
      <w:pPr>
        <w:ind w:left="8285" w:hanging="360"/>
      </w:pPr>
      <w:rPr>
        <w:rFonts w:hint="default"/>
        <w:lang w:val="en-US" w:eastAsia="en-US" w:bidi="ar-SA"/>
      </w:rPr>
    </w:lvl>
  </w:abstractNum>
  <w:abstractNum w:abstractNumId="8" w15:restartNumberingAfterBreak="0">
    <w:nsid w:val="4A2A7DE5"/>
    <w:multiLevelType w:val="hybridMultilevel"/>
    <w:tmpl w:val="0C38FD00"/>
    <w:lvl w:ilvl="0" w:tplc="DD7A2358">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515A42"/>
    <w:multiLevelType w:val="hybridMultilevel"/>
    <w:tmpl w:val="D4764A58"/>
    <w:lvl w:ilvl="0" w:tplc="60C4AEF6">
      <w:start w:val="1"/>
      <w:numFmt w:val="decimal"/>
      <w:lvlText w:val="%1."/>
      <w:lvlJc w:val="left"/>
      <w:pPr>
        <w:ind w:left="833" w:hanging="360"/>
      </w:pPr>
      <w:rPr>
        <w:rFonts w:ascii="Arial" w:eastAsia="Arial" w:hAnsi="Arial" w:cs="Arial" w:hint="default"/>
        <w:b w:val="0"/>
        <w:bCs w:val="0"/>
        <w:i w:val="0"/>
        <w:iCs w:val="0"/>
        <w:w w:val="100"/>
        <w:sz w:val="24"/>
        <w:szCs w:val="24"/>
        <w:lang w:val="en-US" w:eastAsia="en-US" w:bidi="ar-SA"/>
      </w:rPr>
    </w:lvl>
    <w:lvl w:ilvl="1" w:tplc="C1E048E0">
      <w:start w:val="1"/>
      <w:numFmt w:val="upperLetter"/>
      <w:lvlText w:val="%2)"/>
      <w:lvlJc w:val="left"/>
      <w:pPr>
        <w:ind w:left="1553" w:hanging="732"/>
      </w:pPr>
      <w:rPr>
        <w:rFonts w:ascii="Arial" w:eastAsia="Arial" w:hAnsi="Arial" w:cs="Arial" w:hint="default"/>
        <w:b w:val="0"/>
        <w:bCs w:val="0"/>
        <w:i w:val="0"/>
        <w:iCs w:val="0"/>
        <w:w w:val="100"/>
        <w:sz w:val="24"/>
        <w:szCs w:val="24"/>
        <w:lang w:val="en-US" w:eastAsia="en-US" w:bidi="ar-SA"/>
      </w:rPr>
    </w:lvl>
    <w:lvl w:ilvl="2" w:tplc="4ABA349C">
      <w:numFmt w:val="bullet"/>
      <w:lvlText w:val="•"/>
      <w:lvlJc w:val="left"/>
      <w:pPr>
        <w:ind w:left="2514" w:hanging="732"/>
      </w:pPr>
      <w:rPr>
        <w:rFonts w:hint="default"/>
        <w:lang w:val="en-US" w:eastAsia="en-US" w:bidi="ar-SA"/>
      </w:rPr>
    </w:lvl>
    <w:lvl w:ilvl="3" w:tplc="8D50C6DC">
      <w:numFmt w:val="bullet"/>
      <w:lvlText w:val="•"/>
      <w:lvlJc w:val="left"/>
      <w:pPr>
        <w:ind w:left="3468" w:hanging="732"/>
      </w:pPr>
      <w:rPr>
        <w:rFonts w:hint="default"/>
        <w:lang w:val="en-US" w:eastAsia="en-US" w:bidi="ar-SA"/>
      </w:rPr>
    </w:lvl>
    <w:lvl w:ilvl="4" w:tplc="75106BF2">
      <w:numFmt w:val="bullet"/>
      <w:lvlText w:val="•"/>
      <w:lvlJc w:val="left"/>
      <w:pPr>
        <w:ind w:left="4422" w:hanging="732"/>
      </w:pPr>
      <w:rPr>
        <w:rFonts w:hint="default"/>
        <w:lang w:val="en-US" w:eastAsia="en-US" w:bidi="ar-SA"/>
      </w:rPr>
    </w:lvl>
    <w:lvl w:ilvl="5" w:tplc="95B84FDE">
      <w:numFmt w:val="bullet"/>
      <w:lvlText w:val="•"/>
      <w:lvlJc w:val="left"/>
      <w:pPr>
        <w:ind w:left="5376" w:hanging="732"/>
      </w:pPr>
      <w:rPr>
        <w:rFonts w:hint="default"/>
        <w:lang w:val="en-US" w:eastAsia="en-US" w:bidi="ar-SA"/>
      </w:rPr>
    </w:lvl>
    <w:lvl w:ilvl="6" w:tplc="8AAEC666">
      <w:numFmt w:val="bullet"/>
      <w:lvlText w:val="•"/>
      <w:lvlJc w:val="left"/>
      <w:pPr>
        <w:ind w:left="6330" w:hanging="732"/>
      </w:pPr>
      <w:rPr>
        <w:rFonts w:hint="default"/>
        <w:lang w:val="en-US" w:eastAsia="en-US" w:bidi="ar-SA"/>
      </w:rPr>
    </w:lvl>
    <w:lvl w:ilvl="7" w:tplc="DE447B32">
      <w:numFmt w:val="bullet"/>
      <w:lvlText w:val="•"/>
      <w:lvlJc w:val="left"/>
      <w:pPr>
        <w:ind w:left="7284" w:hanging="732"/>
      </w:pPr>
      <w:rPr>
        <w:rFonts w:hint="default"/>
        <w:lang w:val="en-US" w:eastAsia="en-US" w:bidi="ar-SA"/>
      </w:rPr>
    </w:lvl>
    <w:lvl w:ilvl="8" w:tplc="8D069740">
      <w:numFmt w:val="bullet"/>
      <w:lvlText w:val="•"/>
      <w:lvlJc w:val="left"/>
      <w:pPr>
        <w:ind w:left="8238" w:hanging="732"/>
      </w:pPr>
      <w:rPr>
        <w:rFonts w:hint="default"/>
        <w:lang w:val="en-US" w:eastAsia="en-US" w:bidi="ar-SA"/>
      </w:rPr>
    </w:lvl>
  </w:abstractNum>
  <w:abstractNum w:abstractNumId="10" w15:restartNumberingAfterBreak="0">
    <w:nsid w:val="51C9457D"/>
    <w:multiLevelType w:val="hybridMultilevel"/>
    <w:tmpl w:val="2F02A910"/>
    <w:lvl w:ilvl="0" w:tplc="6D5E16F0">
      <w:start w:val="1"/>
      <w:numFmt w:val="decimal"/>
      <w:lvlText w:val="%1."/>
      <w:lvlJc w:val="left"/>
      <w:pPr>
        <w:ind w:left="833" w:hanging="360"/>
      </w:pPr>
      <w:rPr>
        <w:rFonts w:ascii="Arial" w:eastAsia="Arial" w:hAnsi="Arial" w:cs="Arial" w:hint="default"/>
        <w:b w:val="0"/>
        <w:bCs w:val="0"/>
        <w:i w:val="0"/>
        <w:iCs w:val="0"/>
        <w:w w:val="100"/>
        <w:sz w:val="24"/>
        <w:szCs w:val="24"/>
        <w:lang w:val="en-US" w:eastAsia="en-US" w:bidi="ar-SA"/>
      </w:rPr>
    </w:lvl>
    <w:lvl w:ilvl="1" w:tplc="3CCA6EE8">
      <w:numFmt w:val="bullet"/>
      <w:lvlText w:val="•"/>
      <w:lvlJc w:val="left"/>
      <w:pPr>
        <w:ind w:left="1770" w:hanging="360"/>
      </w:pPr>
      <w:rPr>
        <w:rFonts w:hint="default"/>
        <w:lang w:val="en-US" w:eastAsia="en-US" w:bidi="ar-SA"/>
      </w:rPr>
    </w:lvl>
    <w:lvl w:ilvl="2" w:tplc="5002B672">
      <w:numFmt w:val="bullet"/>
      <w:lvlText w:val="•"/>
      <w:lvlJc w:val="left"/>
      <w:pPr>
        <w:ind w:left="2701" w:hanging="360"/>
      </w:pPr>
      <w:rPr>
        <w:rFonts w:hint="default"/>
        <w:lang w:val="en-US" w:eastAsia="en-US" w:bidi="ar-SA"/>
      </w:rPr>
    </w:lvl>
    <w:lvl w:ilvl="3" w:tplc="C01EBFF2">
      <w:numFmt w:val="bullet"/>
      <w:lvlText w:val="•"/>
      <w:lvlJc w:val="left"/>
      <w:pPr>
        <w:ind w:left="3631" w:hanging="360"/>
      </w:pPr>
      <w:rPr>
        <w:rFonts w:hint="default"/>
        <w:lang w:val="en-US" w:eastAsia="en-US" w:bidi="ar-SA"/>
      </w:rPr>
    </w:lvl>
    <w:lvl w:ilvl="4" w:tplc="518822B6">
      <w:numFmt w:val="bullet"/>
      <w:lvlText w:val="•"/>
      <w:lvlJc w:val="left"/>
      <w:pPr>
        <w:ind w:left="4562" w:hanging="360"/>
      </w:pPr>
      <w:rPr>
        <w:rFonts w:hint="default"/>
        <w:lang w:val="en-US" w:eastAsia="en-US" w:bidi="ar-SA"/>
      </w:rPr>
    </w:lvl>
    <w:lvl w:ilvl="5" w:tplc="F7E83E18">
      <w:numFmt w:val="bullet"/>
      <w:lvlText w:val="•"/>
      <w:lvlJc w:val="left"/>
      <w:pPr>
        <w:ind w:left="5493" w:hanging="360"/>
      </w:pPr>
      <w:rPr>
        <w:rFonts w:hint="default"/>
        <w:lang w:val="en-US" w:eastAsia="en-US" w:bidi="ar-SA"/>
      </w:rPr>
    </w:lvl>
    <w:lvl w:ilvl="6" w:tplc="91DAFB72">
      <w:numFmt w:val="bullet"/>
      <w:lvlText w:val="•"/>
      <w:lvlJc w:val="left"/>
      <w:pPr>
        <w:ind w:left="6423" w:hanging="360"/>
      </w:pPr>
      <w:rPr>
        <w:rFonts w:hint="default"/>
        <w:lang w:val="en-US" w:eastAsia="en-US" w:bidi="ar-SA"/>
      </w:rPr>
    </w:lvl>
    <w:lvl w:ilvl="7" w:tplc="D53053F8">
      <w:numFmt w:val="bullet"/>
      <w:lvlText w:val="•"/>
      <w:lvlJc w:val="left"/>
      <w:pPr>
        <w:ind w:left="7354" w:hanging="360"/>
      </w:pPr>
      <w:rPr>
        <w:rFonts w:hint="default"/>
        <w:lang w:val="en-US" w:eastAsia="en-US" w:bidi="ar-SA"/>
      </w:rPr>
    </w:lvl>
    <w:lvl w:ilvl="8" w:tplc="C67AC0DE">
      <w:numFmt w:val="bullet"/>
      <w:lvlText w:val="•"/>
      <w:lvlJc w:val="left"/>
      <w:pPr>
        <w:ind w:left="8285" w:hanging="360"/>
      </w:pPr>
      <w:rPr>
        <w:rFonts w:hint="default"/>
        <w:lang w:val="en-US" w:eastAsia="en-US" w:bidi="ar-SA"/>
      </w:rPr>
    </w:lvl>
  </w:abstractNum>
  <w:abstractNum w:abstractNumId="11" w15:restartNumberingAfterBreak="0">
    <w:nsid w:val="5BBB59F1"/>
    <w:multiLevelType w:val="hybridMultilevel"/>
    <w:tmpl w:val="9C4C79AE"/>
    <w:lvl w:ilvl="0" w:tplc="927AD6F2">
      <w:start w:val="1"/>
      <w:numFmt w:val="decimal"/>
      <w:lvlText w:val="%1."/>
      <w:lvlJc w:val="left"/>
      <w:pPr>
        <w:ind w:left="833" w:hanging="360"/>
      </w:pPr>
      <w:rPr>
        <w:rFonts w:ascii="Arial" w:eastAsia="Arial" w:hAnsi="Arial" w:cs="Arial" w:hint="default"/>
        <w:b w:val="0"/>
        <w:bCs w:val="0"/>
        <w:i w:val="0"/>
        <w:iCs w:val="0"/>
        <w:w w:val="100"/>
        <w:sz w:val="24"/>
        <w:szCs w:val="24"/>
        <w:lang w:val="en-US" w:eastAsia="en-US" w:bidi="ar-SA"/>
      </w:rPr>
    </w:lvl>
    <w:lvl w:ilvl="1" w:tplc="A7285360">
      <w:numFmt w:val="bullet"/>
      <w:lvlText w:val="•"/>
      <w:lvlJc w:val="left"/>
      <w:pPr>
        <w:ind w:left="1770" w:hanging="360"/>
      </w:pPr>
      <w:rPr>
        <w:rFonts w:hint="default"/>
        <w:lang w:val="en-US" w:eastAsia="en-US" w:bidi="ar-SA"/>
      </w:rPr>
    </w:lvl>
    <w:lvl w:ilvl="2" w:tplc="E656FDF8">
      <w:numFmt w:val="bullet"/>
      <w:lvlText w:val="•"/>
      <w:lvlJc w:val="left"/>
      <w:pPr>
        <w:ind w:left="2701" w:hanging="360"/>
      </w:pPr>
      <w:rPr>
        <w:rFonts w:hint="default"/>
        <w:lang w:val="en-US" w:eastAsia="en-US" w:bidi="ar-SA"/>
      </w:rPr>
    </w:lvl>
    <w:lvl w:ilvl="3" w:tplc="C7EEAC24">
      <w:numFmt w:val="bullet"/>
      <w:lvlText w:val="•"/>
      <w:lvlJc w:val="left"/>
      <w:pPr>
        <w:ind w:left="3631" w:hanging="360"/>
      </w:pPr>
      <w:rPr>
        <w:rFonts w:hint="default"/>
        <w:lang w:val="en-US" w:eastAsia="en-US" w:bidi="ar-SA"/>
      </w:rPr>
    </w:lvl>
    <w:lvl w:ilvl="4" w:tplc="5A48D2A8">
      <w:numFmt w:val="bullet"/>
      <w:lvlText w:val="•"/>
      <w:lvlJc w:val="left"/>
      <w:pPr>
        <w:ind w:left="4562" w:hanging="360"/>
      </w:pPr>
      <w:rPr>
        <w:rFonts w:hint="default"/>
        <w:lang w:val="en-US" w:eastAsia="en-US" w:bidi="ar-SA"/>
      </w:rPr>
    </w:lvl>
    <w:lvl w:ilvl="5" w:tplc="2E6AF51E">
      <w:numFmt w:val="bullet"/>
      <w:lvlText w:val="•"/>
      <w:lvlJc w:val="left"/>
      <w:pPr>
        <w:ind w:left="5493" w:hanging="360"/>
      </w:pPr>
      <w:rPr>
        <w:rFonts w:hint="default"/>
        <w:lang w:val="en-US" w:eastAsia="en-US" w:bidi="ar-SA"/>
      </w:rPr>
    </w:lvl>
    <w:lvl w:ilvl="6" w:tplc="0A78FC7C">
      <w:numFmt w:val="bullet"/>
      <w:lvlText w:val="•"/>
      <w:lvlJc w:val="left"/>
      <w:pPr>
        <w:ind w:left="6423" w:hanging="360"/>
      </w:pPr>
      <w:rPr>
        <w:rFonts w:hint="default"/>
        <w:lang w:val="en-US" w:eastAsia="en-US" w:bidi="ar-SA"/>
      </w:rPr>
    </w:lvl>
    <w:lvl w:ilvl="7" w:tplc="AC362BBE">
      <w:numFmt w:val="bullet"/>
      <w:lvlText w:val="•"/>
      <w:lvlJc w:val="left"/>
      <w:pPr>
        <w:ind w:left="7354" w:hanging="360"/>
      </w:pPr>
      <w:rPr>
        <w:rFonts w:hint="default"/>
        <w:lang w:val="en-US" w:eastAsia="en-US" w:bidi="ar-SA"/>
      </w:rPr>
    </w:lvl>
    <w:lvl w:ilvl="8" w:tplc="6C86EF8C">
      <w:numFmt w:val="bullet"/>
      <w:lvlText w:val="•"/>
      <w:lvlJc w:val="left"/>
      <w:pPr>
        <w:ind w:left="8285" w:hanging="360"/>
      </w:pPr>
      <w:rPr>
        <w:rFonts w:hint="default"/>
        <w:lang w:val="en-US" w:eastAsia="en-US" w:bidi="ar-SA"/>
      </w:rPr>
    </w:lvl>
  </w:abstractNum>
  <w:abstractNum w:abstractNumId="12" w15:restartNumberingAfterBreak="0">
    <w:nsid w:val="63B43CA1"/>
    <w:multiLevelType w:val="hybridMultilevel"/>
    <w:tmpl w:val="2E46989C"/>
    <w:lvl w:ilvl="0" w:tplc="6B6099DE">
      <w:start w:val="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651B0"/>
    <w:multiLevelType w:val="multilevel"/>
    <w:tmpl w:val="4B1CFEF4"/>
    <w:name w:val="HRS Bullets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83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4B072DA"/>
    <w:multiLevelType w:val="hybridMultilevel"/>
    <w:tmpl w:val="E516277A"/>
    <w:lvl w:ilvl="0" w:tplc="BEB0E768">
      <w:start w:val="1"/>
      <w:numFmt w:val="decimal"/>
      <w:lvlText w:val="%1."/>
      <w:lvlJc w:val="left"/>
      <w:pPr>
        <w:ind w:left="833" w:hanging="360"/>
      </w:pPr>
      <w:rPr>
        <w:rFonts w:ascii="Arial" w:eastAsia="Arial" w:hAnsi="Arial" w:cs="Arial" w:hint="default"/>
        <w:b w:val="0"/>
        <w:bCs w:val="0"/>
        <w:i w:val="0"/>
        <w:iCs w:val="0"/>
        <w:w w:val="100"/>
        <w:sz w:val="24"/>
        <w:szCs w:val="24"/>
        <w:lang w:val="en-US" w:eastAsia="en-US" w:bidi="ar-SA"/>
      </w:rPr>
    </w:lvl>
    <w:lvl w:ilvl="1" w:tplc="17661E6C">
      <w:start w:val="1"/>
      <w:numFmt w:val="upperLetter"/>
      <w:lvlText w:val="%2)"/>
      <w:lvlJc w:val="left"/>
      <w:pPr>
        <w:ind w:left="1553" w:hanging="732"/>
      </w:pPr>
      <w:rPr>
        <w:rFonts w:ascii="Arial" w:eastAsia="Arial" w:hAnsi="Arial" w:cs="Arial" w:hint="default"/>
        <w:b w:val="0"/>
        <w:bCs w:val="0"/>
        <w:i w:val="0"/>
        <w:iCs w:val="0"/>
        <w:w w:val="100"/>
        <w:sz w:val="24"/>
        <w:szCs w:val="24"/>
        <w:lang w:val="en-US" w:eastAsia="en-US" w:bidi="ar-SA"/>
      </w:rPr>
    </w:lvl>
    <w:lvl w:ilvl="2" w:tplc="6896C210">
      <w:numFmt w:val="bullet"/>
      <w:lvlText w:val="•"/>
      <w:lvlJc w:val="left"/>
      <w:pPr>
        <w:ind w:left="2514" w:hanging="732"/>
      </w:pPr>
      <w:rPr>
        <w:rFonts w:hint="default"/>
        <w:lang w:val="en-US" w:eastAsia="en-US" w:bidi="ar-SA"/>
      </w:rPr>
    </w:lvl>
    <w:lvl w:ilvl="3" w:tplc="72A221CE">
      <w:numFmt w:val="bullet"/>
      <w:lvlText w:val="•"/>
      <w:lvlJc w:val="left"/>
      <w:pPr>
        <w:ind w:left="3468" w:hanging="732"/>
      </w:pPr>
      <w:rPr>
        <w:rFonts w:hint="default"/>
        <w:lang w:val="en-US" w:eastAsia="en-US" w:bidi="ar-SA"/>
      </w:rPr>
    </w:lvl>
    <w:lvl w:ilvl="4" w:tplc="2912EDD6">
      <w:numFmt w:val="bullet"/>
      <w:lvlText w:val="•"/>
      <w:lvlJc w:val="left"/>
      <w:pPr>
        <w:ind w:left="4422" w:hanging="732"/>
      </w:pPr>
      <w:rPr>
        <w:rFonts w:hint="default"/>
        <w:lang w:val="en-US" w:eastAsia="en-US" w:bidi="ar-SA"/>
      </w:rPr>
    </w:lvl>
    <w:lvl w:ilvl="5" w:tplc="B492C062">
      <w:numFmt w:val="bullet"/>
      <w:lvlText w:val="•"/>
      <w:lvlJc w:val="left"/>
      <w:pPr>
        <w:ind w:left="5376" w:hanging="732"/>
      </w:pPr>
      <w:rPr>
        <w:rFonts w:hint="default"/>
        <w:lang w:val="en-US" w:eastAsia="en-US" w:bidi="ar-SA"/>
      </w:rPr>
    </w:lvl>
    <w:lvl w:ilvl="6" w:tplc="00EA726A">
      <w:numFmt w:val="bullet"/>
      <w:lvlText w:val="•"/>
      <w:lvlJc w:val="left"/>
      <w:pPr>
        <w:ind w:left="6330" w:hanging="732"/>
      </w:pPr>
      <w:rPr>
        <w:rFonts w:hint="default"/>
        <w:lang w:val="en-US" w:eastAsia="en-US" w:bidi="ar-SA"/>
      </w:rPr>
    </w:lvl>
    <w:lvl w:ilvl="7" w:tplc="BD8C4124">
      <w:numFmt w:val="bullet"/>
      <w:lvlText w:val="•"/>
      <w:lvlJc w:val="left"/>
      <w:pPr>
        <w:ind w:left="7284" w:hanging="732"/>
      </w:pPr>
      <w:rPr>
        <w:rFonts w:hint="default"/>
        <w:lang w:val="en-US" w:eastAsia="en-US" w:bidi="ar-SA"/>
      </w:rPr>
    </w:lvl>
    <w:lvl w:ilvl="8" w:tplc="4F6A04C4">
      <w:numFmt w:val="bullet"/>
      <w:lvlText w:val="•"/>
      <w:lvlJc w:val="left"/>
      <w:pPr>
        <w:ind w:left="8238" w:hanging="732"/>
      </w:pPr>
      <w:rPr>
        <w:rFonts w:hint="default"/>
        <w:lang w:val="en-US" w:eastAsia="en-US" w:bidi="ar-SA"/>
      </w:rPr>
    </w:lvl>
  </w:abstractNum>
  <w:abstractNum w:abstractNumId="15" w15:restartNumberingAfterBreak="0">
    <w:nsid w:val="6C1F2D6E"/>
    <w:multiLevelType w:val="hybridMultilevel"/>
    <w:tmpl w:val="126E8420"/>
    <w:lvl w:ilvl="0" w:tplc="387695A2">
      <w:start w:val="1"/>
      <w:numFmt w:val="decimal"/>
      <w:lvlText w:val="%1."/>
      <w:lvlJc w:val="left"/>
      <w:pPr>
        <w:ind w:left="833" w:hanging="360"/>
      </w:pPr>
      <w:rPr>
        <w:rFonts w:ascii="Arial" w:eastAsia="Arial" w:hAnsi="Arial" w:cs="Arial" w:hint="default"/>
        <w:b w:val="0"/>
        <w:bCs w:val="0"/>
        <w:i w:val="0"/>
        <w:iCs w:val="0"/>
        <w:w w:val="100"/>
        <w:sz w:val="24"/>
        <w:szCs w:val="24"/>
        <w:lang w:val="en-US" w:eastAsia="en-US" w:bidi="ar-SA"/>
      </w:rPr>
    </w:lvl>
    <w:lvl w:ilvl="1" w:tplc="E43EA7EA">
      <w:numFmt w:val="bullet"/>
      <w:lvlText w:val="•"/>
      <w:lvlJc w:val="left"/>
      <w:pPr>
        <w:ind w:left="1770" w:hanging="360"/>
      </w:pPr>
      <w:rPr>
        <w:rFonts w:hint="default"/>
        <w:lang w:val="en-US" w:eastAsia="en-US" w:bidi="ar-SA"/>
      </w:rPr>
    </w:lvl>
    <w:lvl w:ilvl="2" w:tplc="6210535E">
      <w:numFmt w:val="bullet"/>
      <w:lvlText w:val="•"/>
      <w:lvlJc w:val="left"/>
      <w:pPr>
        <w:ind w:left="2701" w:hanging="360"/>
      </w:pPr>
      <w:rPr>
        <w:rFonts w:hint="default"/>
        <w:lang w:val="en-US" w:eastAsia="en-US" w:bidi="ar-SA"/>
      </w:rPr>
    </w:lvl>
    <w:lvl w:ilvl="3" w:tplc="94CCFDCE">
      <w:numFmt w:val="bullet"/>
      <w:lvlText w:val="•"/>
      <w:lvlJc w:val="left"/>
      <w:pPr>
        <w:ind w:left="3631" w:hanging="360"/>
      </w:pPr>
      <w:rPr>
        <w:rFonts w:hint="default"/>
        <w:lang w:val="en-US" w:eastAsia="en-US" w:bidi="ar-SA"/>
      </w:rPr>
    </w:lvl>
    <w:lvl w:ilvl="4" w:tplc="68142D90">
      <w:numFmt w:val="bullet"/>
      <w:lvlText w:val="•"/>
      <w:lvlJc w:val="left"/>
      <w:pPr>
        <w:ind w:left="4562" w:hanging="360"/>
      </w:pPr>
      <w:rPr>
        <w:rFonts w:hint="default"/>
        <w:lang w:val="en-US" w:eastAsia="en-US" w:bidi="ar-SA"/>
      </w:rPr>
    </w:lvl>
    <w:lvl w:ilvl="5" w:tplc="55C84E42">
      <w:numFmt w:val="bullet"/>
      <w:lvlText w:val="•"/>
      <w:lvlJc w:val="left"/>
      <w:pPr>
        <w:ind w:left="5493" w:hanging="360"/>
      </w:pPr>
      <w:rPr>
        <w:rFonts w:hint="default"/>
        <w:lang w:val="en-US" w:eastAsia="en-US" w:bidi="ar-SA"/>
      </w:rPr>
    </w:lvl>
    <w:lvl w:ilvl="6" w:tplc="8A2AE1C2">
      <w:numFmt w:val="bullet"/>
      <w:lvlText w:val="•"/>
      <w:lvlJc w:val="left"/>
      <w:pPr>
        <w:ind w:left="6423" w:hanging="360"/>
      </w:pPr>
      <w:rPr>
        <w:rFonts w:hint="default"/>
        <w:lang w:val="en-US" w:eastAsia="en-US" w:bidi="ar-SA"/>
      </w:rPr>
    </w:lvl>
    <w:lvl w:ilvl="7" w:tplc="778E0744">
      <w:numFmt w:val="bullet"/>
      <w:lvlText w:val="•"/>
      <w:lvlJc w:val="left"/>
      <w:pPr>
        <w:ind w:left="7354" w:hanging="360"/>
      </w:pPr>
      <w:rPr>
        <w:rFonts w:hint="default"/>
        <w:lang w:val="en-US" w:eastAsia="en-US" w:bidi="ar-SA"/>
      </w:rPr>
    </w:lvl>
    <w:lvl w:ilvl="8" w:tplc="126AE162">
      <w:numFmt w:val="bullet"/>
      <w:lvlText w:val="•"/>
      <w:lvlJc w:val="left"/>
      <w:pPr>
        <w:ind w:left="8285" w:hanging="360"/>
      </w:pPr>
      <w:rPr>
        <w:rFonts w:hint="default"/>
        <w:lang w:val="en-US" w:eastAsia="en-US" w:bidi="ar-SA"/>
      </w:rPr>
    </w:lvl>
  </w:abstractNum>
  <w:num w:numId="1" w16cid:durableId="190531172">
    <w:abstractNumId w:val="7"/>
  </w:num>
  <w:num w:numId="2" w16cid:durableId="1568682350">
    <w:abstractNumId w:val="15"/>
  </w:num>
  <w:num w:numId="3" w16cid:durableId="1393189056">
    <w:abstractNumId w:val="14"/>
  </w:num>
  <w:num w:numId="4" w16cid:durableId="1153065104">
    <w:abstractNumId w:val="11"/>
  </w:num>
  <w:num w:numId="5" w16cid:durableId="2146773496">
    <w:abstractNumId w:val="9"/>
  </w:num>
  <w:num w:numId="6" w16cid:durableId="105586316">
    <w:abstractNumId w:val="10"/>
  </w:num>
  <w:num w:numId="7" w16cid:durableId="1891918576">
    <w:abstractNumId w:val="6"/>
  </w:num>
  <w:num w:numId="8" w16cid:durableId="1240142135">
    <w:abstractNumId w:val="13"/>
  </w:num>
  <w:num w:numId="9" w16cid:durableId="1688948745">
    <w:abstractNumId w:val="2"/>
  </w:num>
  <w:num w:numId="10" w16cid:durableId="357774218">
    <w:abstractNumId w:val="1"/>
  </w:num>
  <w:num w:numId="11" w16cid:durableId="1103381092">
    <w:abstractNumId w:val="5"/>
  </w:num>
  <w:num w:numId="12" w16cid:durableId="1588518">
    <w:abstractNumId w:val="3"/>
  </w:num>
  <w:num w:numId="13" w16cid:durableId="643774455">
    <w:abstractNumId w:val="8"/>
  </w:num>
  <w:num w:numId="14" w16cid:durableId="607783451">
    <w:abstractNumId w:val="12"/>
  </w:num>
  <w:num w:numId="15" w16cid:durableId="1700080701">
    <w:abstractNumId w:val="0"/>
  </w:num>
  <w:num w:numId="16" w16cid:durableId="1058359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58"/>
    <w:rsid w:val="00047454"/>
    <w:rsid w:val="00151992"/>
    <w:rsid w:val="001C5DB6"/>
    <w:rsid w:val="002E54BF"/>
    <w:rsid w:val="002F3BBC"/>
    <w:rsid w:val="00306B84"/>
    <w:rsid w:val="003B7AD9"/>
    <w:rsid w:val="003F3615"/>
    <w:rsid w:val="00414045"/>
    <w:rsid w:val="00422306"/>
    <w:rsid w:val="00430886"/>
    <w:rsid w:val="004A2E58"/>
    <w:rsid w:val="005C5B04"/>
    <w:rsid w:val="005D654B"/>
    <w:rsid w:val="005F7856"/>
    <w:rsid w:val="00660987"/>
    <w:rsid w:val="006D0EBC"/>
    <w:rsid w:val="006E7356"/>
    <w:rsid w:val="006F3F4D"/>
    <w:rsid w:val="00725327"/>
    <w:rsid w:val="00814B46"/>
    <w:rsid w:val="009371EC"/>
    <w:rsid w:val="009A3751"/>
    <w:rsid w:val="00A02A19"/>
    <w:rsid w:val="00A20381"/>
    <w:rsid w:val="00A53598"/>
    <w:rsid w:val="00A75644"/>
    <w:rsid w:val="00A91906"/>
    <w:rsid w:val="00B4542F"/>
    <w:rsid w:val="00B7445D"/>
    <w:rsid w:val="00B81406"/>
    <w:rsid w:val="00BF5040"/>
    <w:rsid w:val="00CD5D50"/>
    <w:rsid w:val="00CF5F04"/>
    <w:rsid w:val="00D02E4F"/>
    <w:rsid w:val="00D849A8"/>
    <w:rsid w:val="00DB1432"/>
    <w:rsid w:val="00DB372D"/>
    <w:rsid w:val="00DD54B7"/>
    <w:rsid w:val="00DF1E17"/>
    <w:rsid w:val="00EB36AB"/>
    <w:rsid w:val="00ED1887"/>
    <w:rsid w:val="00EF7967"/>
    <w:rsid w:val="00FA3FF7"/>
    <w:rsid w:val="00FA5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61EB"/>
  <w15:docId w15:val="{A429FDD5-EFD7-49C1-A025-A7CEFECA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qFormat/>
    <w:pPr>
      <w:ind w:left="112"/>
      <w:outlineLvl w:val="0"/>
    </w:pPr>
    <w:rPr>
      <w:b/>
      <w:bCs/>
      <w:sz w:val="32"/>
      <w:szCs w:val="32"/>
    </w:rPr>
  </w:style>
  <w:style w:type="paragraph" w:styleId="Heading2">
    <w:name w:val="heading 2"/>
    <w:basedOn w:val="Normal"/>
    <w:uiPriority w:val="9"/>
    <w:unhideWhenUsed/>
    <w:qFormat/>
    <w:pPr>
      <w:ind w:left="112"/>
      <w:outlineLvl w:val="1"/>
    </w:pPr>
    <w:rPr>
      <w:b/>
      <w:bCs/>
      <w:sz w:val="28"/>
      <w:szCs w:val="28"/>
      <w:u w:val="single" w:color="000000"/>
    </w:rPr>
  </w:style>
  <w:style w:type="paragraph" w:styleId="Heading3">
    <w:name w:val="heading 3"/>
    <w:basedOn w:val="Normal"/>
    <w:uiPriority w:val="9"/>
    <w:unhideWhenUsed/>
    <w:qFormat/>
    <w:pPr>
      <w:ind w:left="112"/>
      <w:outlineLvl w:val="2"/>
    </w:pPr>
    <w:rPr>
      <w:b/>
      <w:bCs/>
      <w:sz w:val="28"/>
      <w:szCs w:val="28"/>
    </w:rPr>
  </w:style>
  <w:style w:type="paragraph" w:styleId="Heading4">
    <w:name w:val="heading 4"/>
    <w:basedOn w:val="Normal"/>
    <w:next w:val="Normal"/>
    <w:link w:val="Heading4Char"/>
    <w:uiPriority w:val="9"/>
    <w:unhideWhenUsed/>
    <w:qFormat/>
    <w:rsid w:val="00B744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D0EBC"/>
    <w:pPr>
      <w:keepNext/>
      <w:keepLines/>
      <w:widowControl/>
      <w:autoSpaceDE/>
      <w:autoSpaceDN/>
      <w:spacing w:before="40" w:line="288" w:lineRule="auto"/>
      <w:ind w:left="1008" w:hanging="1008"/>
      <w:jc w:val="both"/>
      <w:outlineLvl w:val="4"/>
    </w:pPr>
    <w:rPr>
      <w:rFonts w:asciiTheme="majorHAnsi" w:eastAsiaTheme="majorEastAsia" w:hAnsiTheme="majorHAnsi" w:cstheme="majorBidi"/>
      <w:color w:val="365F91" w:themeColor="accent1" w:themeShade="BF"/>
      <w:sz w:val="20"/>
      <w:lang w:val="en-GB"/>
    </w:rPr>
  </w:style>
  <w:style w:type="paragraph" w:styleId="Heading6">
    <w:name w:val="heading 6"/>
    <w:basedOn w:val="Normal"/>
    <w:next w:val="Normal"/>
    <w:link w:val="Heading6Char"/>
    <w:uiPriority w:val="9"/>
    <w:unhideWhenUsed/>
    <w:qFormat/>
    <w:rsid w:val="006D0EBC"/>
    <w:pPr>
      <w:keepNext/>
      <w:keepLines/>
      <w:widowControl/>
      <w:autoSpaceDE/>
      <w:autoSpaceDN/>
      <w:spacing w:before="40" w:line="288" w:lineRule="auto"/>
      <w:ind w:left="1152" w:hanging="1152"/>
      <w:jc w:val="both"/>
      <w:outlineLvl w:val="5"/>
    </w:pPr>
    <w:rPr>
      <w:rFonts w:asciiTheme="majorHAnsi" w:eastAsiaTheme="majorEastAsia" w:hAnsiTheme="majorHAnsi" w:cstheme="majorBidi"/>
      <w:color w:val="243F60" w:themeColor="accent1" w:themeShade="7F"/>
      <w:sz w:val="20"/>
      <w:lang w:val="en-GB"/>
    </w:rPr>
  </w:style>
  <w:style w:type="paragraph" w:styleId="Heading7">
    <w:name w:val="heading 7"/>
    <w:basedOn w:val="Normal"/>
    <w:next w:val="Normal"/>
    <w:link w:val="Heading7Char"/>
    <w:uiPriority w:val="9"/>
    <w:semiHidden/>
    <w:unhideWhenUsed/>
    <w:qFormat/>
    <w:rsid w:val="006D0EBC"/>
    <w:pPr>
      <w:keepNext/>
      <w:keepLines/>
      <w:widowControl/>
      <w:autoSpaceDE/>
      <w:autoSpaceDN/>
      <w:spacing w:before="40" w:line="288" w:lineRule="auto"/>
      <w:ind w:left="1296" w:hanging="1296"/>
      <w:jc w:val="both"/>
      <w:outlineLvl w:val="6"/>
    </w:pPr>
    <w:rPr>
      <w:rFonts w:asciiTheme="majorHAnsi" w:eastAsiaTheme="majorEastAsia" w:hAnsiTheme="majorHAnsi" w:cstheme="majorBidi"/>
      <w:i/>
      <w:iCs/>
      <w:color w:val="243F60" w:themeColor="accent1" w:themeShade="7F"/>
      <w:sz w:val="20"/>
      <w:lang w:val="en-GB"/>
    </w:rPr>
  </w:style>
  <w:style w:type="paragraph" w:styleId="Heading8">
    <w:name w:val="heading 8"/>
    <w:basedOn w:val="Normal"/>
    <w:next w:val="Normal"/>
    <w:link w:val="Heading8Char"/>
    <w:uiPriority w:val="9"/>
    <w:semiHidden/>
    <w:unhideWhenUsed/>
    <w:qFormat/>
    <w:rsid w:val="006D0EBC"/>
    <w:pPr>
      <w:keepNext/>
      <w:keepLines/>
      <w:widowControl/>
      <w:autoSpaceDE/>
      <w:autoSpaceDN/>
      <w:spacing w:before="40" w:line="288" w:lineRule="auto"/>
      <w:ind w:left="1440" w:hanging="1440"/>
      <w:jc w:val="both"/>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unhideWhenUsed/>
    <w:qFormat/>
    <w:rsid w:val="006D0EBC"/>
    <w:pPr>
      <w:keepNext/>
      <w:keepLines/>
      <w:widowControl/>
      <w:autoSpaceDE/>
      <w:autoSpaceDN/>
      <w:spacing w:before="40" w:line="288" w:lineRule="auto"/>
      <w:ind w:left="1584" w:hanging="1584"/>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708"/>
    </w:pPr>
    <w:rPr>
      <w:b/>
      <w:bCs/>
      <w:sz w:val="40"/>
      <w:szCs w:val="40"/>
    </w:r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4B46"/>
    <w:pPr>
      <w:tabs>
        <w:tab w:val="center" w:pos="4513"/>
        <w:tab w:val="right" w:pos="9026"/>
      </w:tabs>
    </w:pPr>
  </w:style>
  <w:style w:type="character" w:customStyle="1" w:styleId="HeaderChar">
    <w:name w:val="Header Char"/>
    <w:basedOn w:val="DefaultParagraphFont"/>
    <w:link w:val="Header"/>
    <w:uiPriority w:val="99"/>
    <w:rsid w:val="00814B46"/>
    <w:rPr>
      <w:rFonts w:ascii="Arial" w:eastAsia="Arial" w:hAnsi="Arial" w:cs="Arial"/>
    </w:rPr>
  </w:style>
  <w:style w:type="paragraph" w:styleId="Footer">
    <w:name w:val="footer"/>
    <w:basedOn w:val="Normal"/>
    <w:link w:val="FooterChar"/>
    <w:uiPriority w:val="99"/>
    <w:unhideWhenUsed/>
    <w:rsid w:val="00814B46"/>
    <w:pPr>
      <w:tabs>
        <w:tab w:val="center" w:pos="4513"/>
        <w:tab w:val="right" w:pos="9026"/>
      </w:tabs>
    </w:pPr>
  </w:style>
  <w:style w:type="character" w:customStyle="1" w:styleId="FooterChar">
    <w:name w:val="Footer Char"/>
    <w:basedOn w:val="DefaultParagraphFont"/>
    <w:link w:val="Footer"/>
    <w:uiPriority w:val="99"/>
    <w:rsid w:val="00814B46"/>
    <w:rPr>
      <w:rFonts w:ascii="Arial" w:eastAsia="Arial" w:hAnsi="Arial" w:cs="Arial"/>
    </w:rPr>
  </w:style>
  <w:style w:type="character" w:styleId="IntenseReference">
    <w:name w:val="Intense Reference"/>
    <w:basedOn w:val="DefaultParagraphFont"/>
    <w:uiPriority w:val="32"/>
    <w:qFormat/>
    <w:rsid w:val="00814B46"/>
    <w:rPr>
      <w:b/>
      <w:bCs/>
      <w:smallCaps/>
      <w:color w:val="4F81BD" w:themeColor="accent1"/>
      <w:spacing w:val="5"/>
    </w:rPr>
  </w:style>
  <w:style w:type="character" w:styleId="IntenseEmphasis">
    <w:name w:val="Intense Emphasis"/>
    <w:basedOn w:val="DefaultParagraphFont"/>
    <w:uiPriority w:val="21"/>
    <w:qFormat/>
    <w:rsid w:val="00DB372D"/>
    <w:rPr>
      <w:i/>
      <w:iCs/>
      <w:color w:val="4F81BD" w:themeColor="accent1"/>
    </w:rPr>
  </w:style>
  <w:style w:type="character" w:customStyle="1" w:styleId="Heading4Char">
    <w:name w:val="Heading 4 Char"/>
    <w:basedOn w:val="DefaultParagraphFont"/>
    <w:link w:val="Heading4"/>
    <w:uiPriority w:val="9"/>
    <w:rsid w:val="00B7445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D0EBC"/>
    <w:rPr>
      <w:rFonts w:asciiTheme="majorHAnsi" w:eastAsiaTheme="majorEastAsia" w:hAnsiTheme="majorHAnsi" w:cstheme="majorBidi"/>
      <w:color w:val="365F91" w:themeColor="accent1" w:themeShade="BF"/>
      <w:sz w:val="20"/>
      <w:lang w:val="en-GB"/>
    </w:rPr>
  </w:style>
  <w:style w:type="character" w:customStyle="1" w:styleId="Heading6Char">
    <w:name w:val="Heading 6 Char"/>
    <w:basedOn w:val="DefaultParagraphFont"/>
    <w:link w:val="Heading6"/>
    <w:uiPriority w:val="9"/>
    <w:rsid w:val="006D0EBC"/>
    <w:rPr>
      <w:rFonts w:asciiTheme="majorHAnsi" w:eastAsiaTheme="majorEastAsia" w:hAnsiTheme="majorHAnsi" w:cstheme="majorBidi"/>
      <w:color w:val="243F60" w:themeColor="accent1" w:themeShade="7F"/>
      <w:sz w:val="20"/>
      <w:lang w:val="en-GB"/>
    </w:rPr>
  </w:style>
  <w:style w:type="character" w:customStyle="1" w:styleId="Heading7Char">
    <w:name w:val="Heading 7 Char"/>
    <w:basedOn w:val="DefaultParagraphFont"/>
    <w:link w:val="Heading7"/>
    <w:uiPriority w:val="9"/>
    <w:semiHidden/>
    <w:rsid w:val="006D0EBC"/>
    <w:rPr>
      <w:rFonts w:asciiTheme="majorHAnsi" w:eastAsiaTheme="majorEastAsia" w:hAnsiTheme="majorHAnsi" w:cstheme="majorBidi"/>
      <w:i/>
      <w:iCs/>
      <w:color w:val="243F60" w:themeColor="accent1" w:themeShade="7F"/>
      <w:sz w:val="20"/>
      <w:lang w:val="en-GB"/>
    </w:rPr>
  </w:style>
  <w:style w:type="character" w:customStyle="1" w:styleId="Heading8Char">
    <w:name w:val="Heading 8 Char"/>
    <w:basedOn w:val="DefaultParagraphFont"/>
    <w:link w:val="Heading8"/>
    <w:uiPriority w:val="9"/>
    <w:semiHidden/>
    <w:rsid w:val="006D0EB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6D0EBC"/>
    <w:rPr>
      <w:rFonts w:asciiTheme="majorHAnsi" w:eastAsiaTheme="majorEastAsia" w:hAnsiTheme="majorHAnsi" w:cstheme="majorBidi"/>
      <w:i/>
      <w:iCs/>
      <w:color w:val="272727" w:themeColor="text1" w:themeTint="D8"/>
      <w:sz w:val="21"/>
      <w:szCs w:val="21"/>
      <w:lang w:val="en-GB"/>
    </w:rPr>
  </w:style>
  <w:style w:type="paragraph" w:customStyle="1" w:styleId="Heading2acontentwithoutH2title">
    <w:name w:val="Heading 2a (content without H2 title)"/>
    <w:basedOn w:val="Heading2"/>
    <w:link w:val="Heading2acontentwithoutH2titleChar"/>
    <w:qFormat/>
    <w:rsid w:val="006D0EBC"/>
    <w:pPr>
      <w:keepLines/>
      <w:widowControl/>
      <w:numPr>
        <w:ilvl w:val="1"/>
      </w:numPr>
      <w:tabs>
        <w:tab w:val="left" w:pos="851"/>
      </w:tabs>
      <w:autoSpaceDE/>
      <w:autoSpaceDN/>
      <w:spacing w:before="240" w:after="80" w:line="288" w:lineRule="auto"/>
      <w:ind w:left="851" w:hanging="851"/>
      <w:jc w:val="both"/>
    </w:pPr>
    <w:rPr>
      <w:rFonts w:ascii="Lato" w:eastAsiaTheme="majorEastAsia" w:hAnsi="Lato" w:cstheme="majorBidi"/>
      <w:b w:val="0"/>
      <w:bCs w:val="0"/>
      <w:color w:val="262626" w:themeColor="text1" w:themeTint="D9"/>
      <w:sz w:val="20"/>
      <w:szCs w:val="26"/>
      <w:u w:val="none"/>
      <w:lang w:val="en-GB"/>
    </w:rPr>
  </w:style>
  <w:style w:type="character" w:customStyle="1" w:styleId="Heading2acontentwithoutH2titleChar">
    <w:name w:val="Heading 2a (content without H2 title) Char"/>
    <w:basedOn w:val="DefaultParagraphFont"/>
    <w:link w:val="Heading2acontentwithoutH2title"/>
    <w:rsid w:val="006D0EBC"/>
    <w:rPr>
      <w:rFonts w:ascii="Lato" w:eastAsiaTheme="majorEastAsia" w:hAnsi="Lato" w:cstheme="majorBidi"/>
      <w:color w:val="262626" w:themeColor="text1" w:themeTint="D9"/>
      <w:sz w:val="20"/>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KINGS CHURCH WISBECH</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KINGS CHURCH WISBECH</dc:title>
  <dc:creator>Geoff Ogden</dc:creator>
  <cp:lastModifiedBy>Verity McChlery</cp:lastModifiedBy>
  <cp:revision>30</cp:revision>
  <dcterms:created xsi:type="dcterms:W3CDTF">2023-10-05T08:09:00Z</dcterms:created>
  <dcterms:modified xsi:type="dcterms:W3CDTF">2023-12-15T10:06:00Z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2015-07-09T00:00:00Z</vt:filetime>
  </property>
  <property fmtid="{D5CDD505-2E9C-101B-9397-08002B2CF9AE}" pid="3" name="Creator">
    <vt:lpwstr>Microsoft® Word 2010</vt:lpwstr>
  </property>
  <property fmtid="{D5CDD505-2E9C-101B-9397-08002B2CF9AE}" pid="4" name="LastSaved">
    <vt:filetime>2023-05-04T00:00:00Z</vt:filetime>
  </property>
  <property fmtid="{D5CDD505-2E9C-101B-9397-08002B2CF9AE}" pid="5" name="Producer">
    <vt:lpwstr>Microsoft® Word 2010</vt:lpwstr>
  </property>
</Properties>
</file>